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CFBAD" w14:textId="77777777" w:rsidR="00C25324" w:rsidRDefault="00C25324" w:rsidP="00CA289C">
      <w:pPr>
        <w:pStyle w:val="BodyText"/>
        <w:jc w:val="both"/>
        <w:rPr>
          <w:rFonts w:ascii="Times New Roman"/>
          <w:sz w:val="20"/>
        </w:rPr>
      </w:pPr>
    </w:p>
    <w:p w14:paraId="21F022DF" w14:textId="77777777" w:rsidR="00C25324" w:rsidRDefault="00C25324" w:rsidP="00CA289C">
      <w:pPr>
        <w:pStyle w:val="BodyText"/>
        <w:jc w:val="both"/>
        <w:rPr>
          <w:rFonts w:ascii="Times New Roman"/>
          <w:sz w:val="20"/>
        </w:rPr>
      </w:pPr>
    </w:p>
    <w:p w14:paraId="147684C7" w14:textId="77777777" w:rsidR="00C25324" w:rsidRDefault="00C25324" w:rsidP="00CA289C">
      <w:pPr>
        <w:pStyle w:val="BodyText"/>
        <w:jc w:val="both"/>
        <w:rPr>
          <w:rFonts w:ascii="Times New Roman"/>
          <w:sz w:val="20"/>
        </w:rPr>
      </w:pPr>
    </w:p>
    <w:p w14:paraId="21D08FE0" w14:textId="77777777" w:rsidR="00C25324" w:rsidRDefault="00C25324" w:rsidP="00CA289C">
      <w:pPr>
        <w:pStyle w:val="BodyText"/>
        <w:jc w:val="both"/>
        <w:rPr>
          <w:rFonts w:ascii="Times New Roman"/>
          <w:sz w:val="20"/>
        </w:rPr>
      </w:pPr>
    </w:p>
    <w:p w14:paraId="592C4616" w14:textId="77777777" w:rsidR="00C25324" w:rsidRDefault="00C25324" w:rsidP="00CA289C">
      <w:pPr>
        <w:pStyle w:val="BodyText"/>
        <w:jc w:val="both"/>
        <w:rPr>
          <w:rFonts w:ascii="Times New Roman"/>
          <w:sz w:val="20"/>
        </w:rPr>
      </w:pPr>
    </w:p>
    <w:p w14:paraId="7B8675C8" w14:textId="77777777" w:rsidR="009A23B9" w:rsidRDefault="009A23B9" w:rsidP="002B5AA9">
      <w:pPr>
        <w:jc w:val="both"/>
        <w:rPr>
          <w:b/>
          <w:color w:val="006FC0"/>
          <w:sz w:val="28"/>
          <w:lang w:val="pt-BR"/>
        </w:rPr>
      </w:pPr>
    </w:p>
    <w:p w14:paraId="70616A0C" w14:textId="77777777" w:rsidR="00C25324" w:rsidRPr="00CA289C" w:rsidRDefault="003A6251">
      <w:pPr>
        <w:ind w:left="100"/>
        <w:jc w:val="both"/>
        <w:rPr>
          <w:b/>
          <w:sz w:val="28"/>
          <w:lang w:val="pt-BR"/>
        </w:rPr>
      </w:pPr>
      <w:r w:rsidRPr="00CA289C">
        <w:rPr>
          <w:b/>
          <w:sz w:val="28"/>
          <w:lang w:val="pt-BR"/>
        </w:rPr>
        <w:t xml:space="preserve">Questões relacionadas a </w:t>
      </w:r>
      <w:r w:rsidR="006245BD" w:rsidRPr="00CA289C">
        <w:rPr>
          <w:b/>
          <w:sz w:val="28"/>
          <w:lang w:val="pt-BR"/>
        </w:rPr>
        <w:t>empresas</w:t>
      </w:r>
      <w:r w:rsidRPr="00CA289C">
        <w:rPr>
          <w:b/>
          <w:sz w:val="28"/>
          <w:lang w:val="pt-BR"/>
        </w:rPr>
        <w:t xml:space="preserve"> alimentares</w:t>
      </w:r>
    </w:p>
    <w:p w14:paraId="642E39E1" w14:textId="5C4EF5C3" w:rsidR="006245BD" w:rsidRPr="00CA289C" w:rsidRDefault="006245BD" w:rsidP="00572E6D">
      <w:pPr>
        <w:pStyle w:val="Ttulo21"/>
        <w:numPr>
          <w:ilvl w:val="0"/>
          <w:numId w:val="3"/>
        </w:numPr>
        <w:tabs>
          <w:tab w:val="left" w:pos="323"/>
        </w:tabs>
        <w:spacing w:before="183" w:line="400" w:lineRule="auto"/>
        <w:ind w:right="2587" w:firstLine="0"/>
        <w:jc w:val="both"/>
        <w:rPr>
          <w:color w:val="365F91" w:themeColor="accent1" w:themeShade="BF"/>
          <w:lang w:val="pt-BR"/>
        </w:rPr>
      </w:pPr>
      <w:r w:rsidRPr="00572E6D">
        <w:rPr>
          <w:color w:val="31849B" w:themeColor="accent5" w:themeShade="BF"/>
          <w:lang w:val="pt-BR"/>
        </w:rPr>
        <w:t>Os funcionários do supermercado devem usar luvas?</w:t>
      </w:r>
      <w:r w:rsidR="00572E6D">
        <w:rPr>
          <w:color w:val="31849B" w:themeColor="accent5" w:themeShade="BF"/>
          <w:lang w:val="pt-BR"/>
        </w:rPr>
        <w:t xml:space="preserve"> </w:t>
      </w:r>
      <w:r w:rsidR="003A6251" w:rsidRPr="00572E6D">
        <w:rPr>
          <w:color w:val="31849B" w:themeColor="accent5" w:themeShade="BF"/>
          <w:lang w:val="pt-BR"/>
        </w:rPr>
        <w:t>Máscaras?</w:t>
      </w:r>
      <w:r w:rsidR="003A6251" w:rsidRPr="00CA289C">
        <w:rPr>
          <w:color w:val="365F91" w:themeColor="accent1" w:themeShade="BF"/>
          <w:lang w:val="pt-BR"/>
        </w:rPr>
        <w:t xml:space="preserve"> </w:t>
      </w:r>
    </w:p>
    <w:p w14:paraId="5C6F5FC0" w14:textId="77777777" w:rsidR="00C25324" w:rsidRPr="00572E6D" w:rsidRDefault="003A6251">
      <w:pPr>
        <w:pStyle w:val="Ttulo21"/>
        <w:tabs>
          <w:tab w:val="left" w:pos="323"/>
        </w:tabs>
        <w:spacing w:before="183" w:line="400" w:lineRule="auto"/>
        <w:ind w:right="3501"/>
        <w:jc w:val="both"/>
        <w:rPr>
          <w:color w:val="31849B" w:themeColor="accent5" w:themeShade="BF"/>
          <w:lang w:val="pt-BR"/>
        </w:rPr>
      </w:pPr>
      <w:r w:rsidRPr="00572E6D">
        <w:rPr>
          <w:color w:val="31849B" w:themeColor="accent5" w:themeShade="BF"/>
          <w:lang w:val="pt-BR"/>
        </w:rPr>
        <w:t>Luvas</w:t>
      </w:r>
      <w:r w:rsidRPr="00572E6D">
        <w:rPr>
          <w:color w:val="31849B" w:themeColor="accent5" w:themeShade="BF"/>
          <w:spacing w:val="-1"/>
          <w:lang w:val="pt-BR"/>
        </w:rPr>
        <w:t xml:space="preserve"> </w:t>
      </w:r>
      <w:r w:rsidRPr="00572E6D">
        <w:rPr>
          <w:color w:val="31849B" w:themeColor="accent5" w:themeShade="BF"/>
          <w:lang w:val="pt-BR"/>
        </w:rPr>
        <w:t>Descartáveis</w:t>
      </w:r>
    </w:p>
    <w:p w14:paraId="37B941FC" w14:textId="64F341C7" w:rsidR="00C25324" w:rsidRPr="006E5428" w:rsidRDefault="00A7011B">
      <w:pPr>
        <w:pStyle w:val="BodyText"/>
        <w:spacing w:before="3" w:line="259" w:lineRule="auto"/>
        <w:ind w:left="100" w:right="113"/>
        <w:jc w:val="both"/>
        <w:rPr>
          <w:lang w:val="pt-BR"/>
        </w:rPr>
      </w:pPr>
      <w:r>
        <w:rPr>
          <w:lang w:val="pt-BR"/>
        </w:rPr>
        <w:t>As l</w:t>
      </w:r>
      <w:r w:rsidR="003A6251" w:rsidRPr="006E5428">
        <w:rPr>
          <w:lang w:val="pt-BR"/>
        </w:rPr>
        <w:t>uvas pod</w:t>
      </w:r>
      <w:r w:rsidR="007540B3" w:rsidRPr="006E5428">
        <w:rPr>
          <w:lang w:val="pt-BR"/>
        </w:rPr>
        <w:t xml:space="preserve">em ser usadas por </w:t>
      </w:r>
      <w:r w:rsidR="006E5428" w:rsidRPr="006E5428">
        <w:rPr>
          <w:lang w:val="pt-BR"/>
        </w:rPr>
        <w:t>funcionários</w:t>
      </w:r>
      <w:r w:rsidR="003A6251" w:rsidRPr="006E5428">
        <w:rPr>
          <w:lang w:val="pt-BR"/>
        </w:rPr>
        <w:t xml:space="preserve">, mas devem ser trocadas com </w:t>
      </w:r>
      <w:r w:rsidR="006E5428" w:rsidRPr="006E5428">
        <w:rPr>
          <w:lang w:val="pt-BR"/>
        </w:rPr>
        <w:t>frequência</w:t>
      </w:r>
      <w:r w:rsidR="007B68BB">
        <w:rPr>
          <w:lang w:val="pt-BR"/>
        </w:rPr>
        <w:t>, e</w:t>
      </w:r>
      <w:r w:rsidR="007540B3" w:rsidRPr="006E5428">
        <w:rPr>
          <w:lang w:val="pt-BR"/>
        </w:rPr>
        <w:t xml:space="preserve"> mãos devem ser lavadas entre a</w:t>
      </w:r>
      <w:r w:rsidR="003A6251" w:rsidRPr="006E5428">
        <w:rPr>
          <w:lang w:val="pt-BR"/>
        </w:rPr>
        <w:t xml:space="preserve"> troca de luvas</w:t>
      </w:r>
      <w:r w:rsidR="007B68BB">
        <w:rPr>
          <w:lang w:val="pt-BR"/>
        </w:rPr>
        <w:t>,</w:t>
      </w:r>
      <w:r w:rsidR="003A6251" w:rsidRPr="006E5428">
        <w:rPr>
          <w:lang w:val="pt-BR"/>
        </w:rPr>
        <w:t xml:space="preserve"> quando as luvas são removidas. </w:t>
      </w:r>
      <w:r w:rsidR="00197605" w:rsidRPr="006E5428">
        <w:rPr>
          <w:lang w:val="pt-BR"/>
        </w:rPr>
        <w:t xml:space="preserve">As luvas </w:t>
      </w:r>
      <w:r w:rsidR="00245F60">
        <w:rPr>
          <w:lang w:val="pt-BR"/>
        </w:rPr>
        <w:t xml:space="preserve">sempre </w:t>
      </w:r>
      <w:r w:rsidR="00197605" w:rsidRPr="006E5428">
        <w:rPr>
          <w:lang w:val="pt-BR"/>
        </w:rPr>
        <w:t>devem ser trocadas após a realização de atividades não relacionadas a</w:t>
      </w:r>
      <w:r w:rsidR="007B68BB">
        <w:rPr>
          <w:lang w:val="pt-BR"/>
        </w:rPr>
        <w:t>os</w:t>
      </w:r>
      <w:r w:rsidR="00197605" w:rsidRPr="006E5428">
        <w:rPr>
          <w:lang w:val="pt-BR"/>
        </w:rPr>
        <w:t xml:space="preserve"> alimentos, como abrir </w:t>
      </w:r>
      <w:r w:rsidR="007B68BB">
        <w:rPr>
          <w:lang w:val="pt-BR"/>
        </w:rPr>
        <w:t>e</w:t>
      </w:r>
      <w:r w:rsidR="00197605" w:rsidRPr="006E5428">
        <w:rPr>
          <w:lang w:val="pt-BR"/>
        </w:rPr>
        <w:t xml:space="preserve"> fechar portas manualmente e esvaziar caixas.</w:t>
      </w:r>
      <w:r w:rsidR="003A6251" w:rsidRPr="006E5428">
        <w:rPr>
          <w:lang w:val="pt-BR"/>
        </w:rPr>
        <w:t xml:space="preserve"> </w:t>
      </w:r>
      <w:r w:rsidR="007540B3" w:rsidRPr="006E5428">
        <w:rPr>
          <w:lang w:val="pt-BR"/>
        </w:rPr>
        <w:t xml:space="preserve">Os </w:t>
      </w:r>
      <w:r w:rsidR="006E5428" w:rsidRPr="006E5428">
        <w:rPr>
          <w:lang w:val="pt-BR"/>
        </w:rPr>
        <w:t>funcionários</w:t>
      </w:r>
      <w:r w:rsidR="00197605" w:rsidRPr="006E5428">
        <w:rPr>
          <w:lang w:val="pt-BR"/>
        </w:rPr>
        <w:t xml:space="preserve"> devem estar cientes de que o uso de luvas pode permitir </w:t>
      </w:r>
      <w:r w:rsidR="007B68BB">
        <w:rPr>
          <w:lang w:val="pt-BR"/>
        </w:rPr>
        <w:t xml:space="preserve">o acúmulo </w:t>
      </w:r>
      <w:r w:rsidR="00197605" w:rsidRPr="006E5428">
        <w:rPr>
          <w:lang w:val="pt-BR"/>
        </w:rPr>
        <w:t>de bactérias na superfície das mãos</w:t>
      </w:r>
      <w:r w:rsidR="007B68BB">
        <w:rPr>
          <w:lang w:val="pt-BR"/>
        </w:rPr>
        <w:t xml:space="preserve"> e,</w:t>
      </w:r>
      <w:r w:rsidR="00197605" w:rsidRPr="006E5428">
        <w:rPr>
          <w:lang w:val="pt-BR"/>
        </w:rPr>
        <w:t xml:space="preserve"> portanto, a lavagem das mãos é extremamente importante </w:t>
      </w:r>
      <w:r w:rsidR="007B68BB" w:rsidRPr="00E07D7C">
        <w:rPr>
          <w:rFonts w:asciiTheme="minorHAnsi" w:hAnsiTheme="minorHAnsi" w:cstheme="minorHAnsi"/>
          <w:lang w:val="pt"/>
        </w:rPr>
        <w:t xml:space="preserve">ao remover luvas para evitar a </w:t>
      </w:r>
      <w:r w:rsidR="007B68BB">
        <w:rPr>
          <w:rFonts w:asciiTheme="minorHAnsi" w:hAnsiTheme="minorHAnsi" w:cstheme="minorHAnsi"/>
          <w:lang w:val="pt"/>
        </w:rPr>
        <w:t xml:space="preserve">subsequente </w:t>
      </w:r>
      <w:r w:rsidR="007B68BB" w:rsidRPr="00E07D7C">
        <w:rPr>
          <w:rFonts w:asciiTheme="minorHAnsi" w:hAnsiTheme="minorHAnsi" w:cstheme="minorHAnsi"/>
          <w:lang w:val="pt"/>
        </w:rPr>
        <w:t>contaminação dos alimentos.</w:t>
      </w:r>
      <w:r w:rsidR="007540B3" w:rsidRPr="006E5428">
        <w:rPr>
          <w:lang w:val="pt-BR"/>
        </w:rPr>
        <w:t xml:space="preserve"> Os </w:t>
      </w:r>
      <w:r w:rsidR="006E5428">
        <w:rPr>
          <w:lang w:val="pt-BR"/>
        </w:rPr>
        <w:t>funcionários</w:t>
      </w:r>
      <w:r w:rsidR="007540B3" w:rsidRPr="006E5428">
        <w:rPr>
          <w:lang w:val="pt-BR"/>
        </w:rPr>
        <w:t xml:space="preserve"> </w:t>
      </w:r>
      <w:r w:rsidR="00197605" w:rsidRPr="006E5428">
        <w:rPr>
          <w:lang w:val="pt-BR"/>
        </w:rPr>
        <w:t>devem evitar tocar a boca</w:t>
      </w:r>
      <w:r>
        <w:rPr>
          <w:lang w:val="pt-BR"/>
        </w:rPr>
        <w:t xml:space="preserve">, o nariz </w:t>
      </w:r>
      <w:r w:rsidR="00197605" w:rsidRPr="006E5428">
        <w:rPr>
          <w:lang w:val="pt-BR"/>
        </w:rPr>
        <w:t>e os olhos ao usar luvas.</w:t>
      </w:r>
    </w:p>
    <w:p w14:paraId="59253657" w14:textId="5F461CF8" w:rsidR="00C25324" w:rsidRPr="006E5428" w:rsidRDefault="003A6251">
      <w:pPr>
        <w:pStyle w:val="BodyText"/>
        <w:spacing w:before="160" w:line="259" w:lineRule="auto"/>
        <w:ind w:left="100" w:right="116"/>
        <w:jc w:val="both"/>
        <w:rPr>
          <w:lang w:val="pt-BR"/>
        </w:rPr>
      </w:pPr>
      <w:r w:rsidRPr="006E5428">
        <w:rPr>
          <w:lang w:val="pt-BR"/>
        </w:rPr>
        <w:t xml:space="preserve">Luvas descartáveis </w:t>
      </w:r>
      <w:r w:rsidR="00F10FA7">
        <w:rPr>
          <w:lang w:val="pt-BR"/>
        </w:rPr>
        <w:t>podem dar uma falsa sensação de segurança e não devem ser usadas no âmbito de trabalho como substituto da lavagem d</w:t>
      </w:r>
      <w:r w:rsidR="00245F60">
        <w:rPr>
          <w:lang w:val="pt-BR"/>
        </w:rPr>
        <w:t>as</w:t>
      </w:r>
      <w:r w:rsidR="00F10FA7">
        <w:rPr>
          <w:lang w:val="pt-BR"/>
        </w:rPr>
        <w:t xml:space="preserve"> mãos.</w:t>
      </w:r>
      <w:r w:rsidRPr="006E5428">
        <w:rPr>
          <w:lang w:val="pt-BR"/>
        </w:rPr>
        <w:t xml:space="preserve"> </w:t>
      </w:r>
      <w:r w:rsidR="00F10FA7" w:rsidRPr="00F10FA7">
        <w:rPr>
          <w:lang w:val="pt-BR"/>
        </w:rPr>
        <w:t xml:space="preserve">O vírus </w:t>
      </w:r>
      <w:r w:rsidR="00CC2DB9">
        <w:rPr>
          <w:lang w:val="pt-BR"/>
        </w:rPr>
        <w:t xml:space="preserve">da </w:t>
      </w:r>
      <w:r w:rsidR="00F10FA7" w:rsidRPr="00F10FA7">
        <w:rPr>
          <w:lang w:val="pt-BR"/>
        </w:rPr>
        <w:t xml:space="preserve">COVID-19 pode contaminar luvas descartáveis ​​da mesma maneira que pode </w:t>
      </w:r>
      <w:r w:rsidR="00CC2DB9">
        <w:rPr>
          <w:lang w:val="pt-BR"/>
        </w:rPr>
        <w:t xml:space="preserve">contaminar </w:t>
      </w:r>
      <w:r w:rsidR="00F10FA7" w:rsidRPr="00F10FA7">
        <w:rPr>
          <w:lang w:val="pt-BR"/>
        </w:rPr>
        <w:t xml:space="preserve">as mãos dos trabalhadores </w:t>
      </w:r>
      <w:r w:rsidR="00CC2DB9">
        <w:rPr>
          <w:lang w:val="pt-BR"/>
        </w:rPr>
        <w:t>ao</w:t>
      </w:r>
      <w:r w:rsidR="00F10FA7" w:rsidRPr="00F10FA7">
        <w:rPr>
          <w:lang w:val="pt-BR"/>
        </w:rPr>
        <w:t xml:space="preserve"> entrar em contato com superfícies.</w:t>
      </w:r>
      <w:r w:rsidRPr="006E5428">
        <w:rPr>
          <w:lang w:val="pt-BR"/>
        </w:rPr>
        <w:t xml:space="preserve"> A remoção das luvas descartáveis </w:t>
      </w:r>
      <w:r w:rsidR="00CC2DB9">
        <w:rPr>
          <w:lang w:val="pt-BR"/>
        </w:rPr>
        <w:t xml:space="preserve">também </w:t>
      </w:r>
      <w:r w:rsidRPr="006E5428">
        <w:rPr>
          <w:lang w:val="pt-BR"/>
        </w:rPr>
        <w:t xml:space="preserve">pode levar à contaminação das mãos. O uso de luvas descartáveis pode </w:t>
      </w:r>
      <w:r w:rsidR="00197605" w:rsidRPr="006E5428">
        <w:rPr>
          <w:lang w:val="pt-BR"/>
        </w:rPr>
        <w:t>causar</w:t>
      </w:r>
      <w:r w:rsidRPr="006E5428">
        <w:rPr>
          <w:lang w:val="pt-BR"/>
        </w:rPr>
        <w:t xml:space="preserve"> uma falsa sensação de segurança e </w:t>
      </w:r>
      <w:r w:rsidR="007B68BB">
        <w:rPr>
          <w:lang w:val="pt-BR"/>
        </w:rPr>
        <w:t xml:space="preserve">pode </w:t>
      </w:r>
      <w:r w:rsidR="00197605" w:rsidRPr="006E5428">
        <w:rPr>
          <w:lang w:val="pt-BR"/>
        </w:rPr>
        <w:t>fazer com</w:t>
      </w:r>
      <w:r w:rsidR="00F10FA7" w:rsidRPr="006E5428">
        <w:rPr>
          <w:lang w:val="pt-BR"/>
        </w:rPr>
        <w:t xml:space="preserve"> </w:t>
      </w:r>
      <w:r w:rsidRPr="006E5428">
        <w:rPr>
          <w:lang w:val="pt-BR"/>
        </w:rPr>
        <w:t>que o</w:t>
      </w:r>
      <w:r w:rsidR="006A08EA">
        <w:rPr>
          <w:lang w:val="pt-BR"/>
        </w:rPr>
        <w:t>s</w:t>
      </w:r>
      <w:r w:rsidRPr="006E5428">
        <w:rPr>
          <w:lang w:val="pt-BR"/>
        </w:rPr>
        <w:t xml:space="preserve"> </w:t>
      </w:r>
      <w:r w:rsidR="006E5428" w:rsidRPr="006E5428">
        <w:rPr>
          <w:lang w:val="pt-BR"/>
        </w:rPr>
        <w:t>funcionário</w:t>
      </w:r>
      <w:r w:rsidR="006A08EA">
        <w:rPr>
          <w:lang w:val="pt-BR"/>
        </w:rPr>
        <w:t>s</w:t>
      </w:r>
      <w:r w:rsidR="007540B3" w:rsidRPr="006E5428">
        <w:rPr>
          <w:lang w:val="pt-BR"/>
        </w:rPr>
        <w:t xml:space="preserve"> </w:t>
      </w:r>
      <w:r w:rsidRPr="006E5428">
        <w:rPr>
          <w:lang w:val="pt-BR"/>
        </w:rPr>
        <w:t>não lave</w:t>
      </w:r>
      <w:r w:rsidR="006A08EA">
        <w:rPr>
          <w:lang w:val="pt-BR"/>
        </w:rPr>
        <w:t>m</w:t>
      </w:r>
      <w:r w:rsidRPr="006E5428">
        <w:rPr>
          <w:lang w:val="pt-BR"/>
        </w:rPr>
        <w:t xml:space="preserve"> as mãos com a </w:t>
      </w:r>
      <w:r w:rsidR="006E5428" w:rsidRPr="006E5428">
        <w:rPr>
          <w:lang w:val="pt-BR"/>
        </w:rPr>
        <w:t>frequência</w:t>
      </w:r>
      <w:r w:rsidRPr="006E5428">
        <w:rPr>
          <w:spacing w:val="-2"/>
          <w:lang w:val="pt-BR"/>
        </w:rPr>
        <w:t xml:space="preserve"> </w:t>
      </w:r>
      <w:r w:rsidRPr="006E5428">
        <w:rPr>
          <w:lang w:val="pt-BR"/>
        </w:rPr>
        <w:t>necessária.</w:t>
      </w:r>
    </w:p>
    <w:p w14:paraId="03A280A0" w14:textId="6EC6F2B3" w:rsidR="00C25324" w:rsidRPr="006E5428" w:rsidRDefault="003A6251">
      <w:pPr>
        <w:pStyle w:val="BodyText"/>
        <w:spacing w:before="158" w:line="259" w:lineRule="auto"/>
        <w:ind w:left="100" w:right="118"/>
        <w:jc w:val="both"/>
        <w:rPr>
          <w:lang w:val="pt-BR"/>
        </w:rPr>
      </w:pPr>
      <w:r w:rsidRPr="006E5428">
        <w:rPr>
          <w:lang w:val="pt-BR"/>
        </w:rPr>
        <w:t>A lavagem das mãos é</w:t>
      </w:r>
      <w:r w:rsidR="00F10FA7">
        <w:rPr>
          <w:lang w:val="pt-BR"/>
        </w:rPr>
        <w:t xml:space="preserve"> </w:t>
      </w:r>
      <w:r w:rsidR="00CC2DB9">
        <w:rPr>
          <w:lang w:val="pt-BR"/>
        </w:rPr>
        <w:t>uma</w:t>
      </w:r>
      <w:r w:rsidR="00F10FA7">
        <w:rPr>
          <w:lang w:val="pt-BR"/>
        </w:rPr>
        <w:t xml:space="preserve"> </w:t>
      </w:r>
      <w:r w:rsidRPr="006E5428">
        <w:rPr>
          <w:lang w:val="pt-BR"/>
        </w:rPr>
        <w:t xml:space="preserve">barreira </w:t>
      </w:r>
      <w:r w:rsidR="00197605" w:rsidRPr="006E5428">
        <w:rPr>
          <w:lang w:val="pt-BR"/>
        </w:rPr>
        <w:t>protetora</w:t>
      </w:r>
      <w:r w:rsidR="00CC2DB9">
        <w:rPr>
          <w:lang w:val="pt-BR"/>
        </w:rPr>
        <w:t xml:space="preserve"> mais eficaz</w:t>
      </w:r>
      <w:r w:rsidRPr="006E5428">
        <w:rPr>
          <w:lang w:val="pt-BR"/>
        </w:rPr>
        <w:t xml:space="preserve"> contra infecções</w:t>
      </w:r>
      <w:r w:rsidR="00CC2DB9">
        <w:rPr>
          <w:lang w:val="pt-BR"/>
        </w:rPr>
        <w:t>,</w:t>
      </w:r>
      <w:r w:rsidRPr="006E5428">
        <w:rPr>
          <w:lang w:val="pt-BR"/>
        </w:rPr>
        <w:t xml:space="preserve"> </w:t>
      </w:r>
      <w:r w:rsidR="006A08EA">
        <w:rPr>
          <w:lang w:val="pt-BR"/>
        </w:rPr>
        <w:t>quando comparada ao uso</w:t>
      </w:r>
      <w:r w:rsidRPr="006E5428">
        <w:rPr>
          <w:lang w:val="pt-BR"/>
        </w:rPr>
        <w:t xml:space="preserve"> de luvas descartáveis. As </w:t>
      </w:r>
      <w:r w:rsidR="00197605" w:rsidRPr="006E5428">
        <w:rPr>
          <w:lang w:val="pt-BR"/>
        </w:rPr>
        <w:t>empresas</w:t>
      </w:r>
      <w:r w:rsidR="006A08EA">
        <w:rPr>
          <w:lang w:val="pt-BR"/>
        </w:rPr>
        <w:t xml:space="preserve"> de</w:t>
      </w:r>
      <w:r w:rsidR="00197605" w:rsidRPr="006E5428">
        <w:rPr>
          <w:lang w:val="pt-BR"/>
        </w:rPr>
        <w:t xml:space="preserve"> </w:t>
      </w:r>
      <w:r w:rsidR="00E87330" w:rsidRPr="006E5428">
        <w:rPr>
          <w:lang w:val="pt-BR"/>
        </w:rPr>
        <w:t>ali</w:t>
      </w:r>
      <w:r w:rsidR="00F10FA7">
        <w:rPr>
          <w:lang w:val="pt-BR"/>
        </w:rPr>
        <w:t>ment</w:t>
      </w:r>
      <w:r w:rsidR="006A08EA">
        <w:rPr>
          <w:lang w:val="pt-BR"/>
        </w:rPr>
        <w:t>os</w:t>
      </w:r>
      <w:r w:rsidR="00F10FA7">
        <w:rPr>
          <w:lang w:val="pt-BR"/>
        </w:rPr>
        <w:t xml:space="preserve"> </w:t>
      </w:r>
      <w:r w:rsidR="006A08EA">
        <w:rPr>
          <w:lang w:val="pt-BR"/>
        </w:rPr>
        <w:t>devem</w:t>
      </w:r>
      <w:r w:rsidR="00F10FA7">
        <w:rPr>
          <w:lang w:val="pt-BR"/>
        </w:rPr>
        <w:t xml:space="preserve"> fornecer </w:t>
      </w:r>
      <w:r w:rsidRPr="006E5428">
        <w:rPr>
          <w:lang w:val="pt-BR"/>
        </w:rPr>
        <w:t xml:space="preserve">instalações sanitárias adequadas e </w:t>
      </w:r>
      <w:r w:rsidR="00FD4440">
        <w:rPr>
          <w:lang w:val="pt-BR"/>
        </w:rPr>
        <w:t>garantir</w:t>
      </w:r>
      <w:r w:rsidR="00FD4440" w:rsidRPr="006E5428">
        <w:rPr>
          <w:lang w:val="pt-BR"/>
        </w:rPr>
        <w:t xml:space="preserve"> </w:t>
      </w:r>
      <w:r w:rsidRPr="006E5428">
        <w:rPr>
          <w:lang w:val="pt-BR"/>
        </w:rPr>
        <w:t>que os trabalhadores lavem as mãos com</w:t>
      </w:r>
      <w:r w:rsidR="00CC2DB9">
        <w:rPr>
          <w:lang w:val="pt-BR"/>
        </w:rPr>
        <w:t xml:space="preserve"> os</w:t>
      </w:r>
      <w:r w:rsidRPr="006E5428">
        <w:rPr>
          <w:lang w:val="pt-BR"/>
        </w:rPr>
        <w:t xml:space="preserve"> cuidado</w:t>
      </w:r>
      <w:r w:rsidR="00CC2DB9">
        <w:rPr>
          <w:lang w:val="pt-BR"/>
        </w:rPr>
        <w:t>s</w:t>
      </w:r>
      <w:r w:rsidRPr="006E5428">
        <w:rPr>
          <w:lang w:val="pt-BR"/>
        </w:rPr>
        <w:t xml:space="preserve"> e </w:t>
      </w:r>
      <w:r w:rsidR="00CC2DB9">
        <w:rPr>
          <w:lang w:val="pt-BR"/>
        </w:rPr>
        <w:t xml:space="preserve">as </w:t>
      </w:r>
      <w:r w:rsidR="006E5428" w:rsidRPr="006E5428">
        <w:rPr>
          <w:lang w:val="pt-BR"/>
        </w:rPr>
        <w:t>frequência</w:t>
      </w:r>
      <w:r w:rsidR="00CC2DB9">
        <w:rPr>
          <w:lang w:val="pt-BR"/>
        </w:rPr>
        <w:t>s</w:t>
      </w:r>
      <w:r w:rsidR="00F10FA7">
        <w:rPr>
          <w:lang w:val="pt-BR"/>
        </w:rPr>
        <w:t xml:space="preserve">. </w:t>
      </w:r>
      <w:r w:rsidR="00FD4440">
        <w:rPr>
          <w:lang w:val="pt-BR"/>
        </w:rPr>
        <w:t>O s</w:t>
      </w:r>
      <w:r w:rsidR="00F10FA7">
        <w:rPr>
          <w:lang w:val="pt-BR"/>
        </w:rPr>
        <w:t>abão e</w:t>
      </w:r>
      <w:r w:rsidR="00FD4440">
        <w:rPr>
          <w:lang w:val="pt-BR"/>
        </w:rPr>
        <w:t xml:space="preserve"> a</w:t>
      </w:r>
      <w:r w:rsidR="00F10FA7">
        <w:rPr>
          <w:lang w:val="pt-BR"/>
        </w:rPr>
        <w:t xml:space="preserve"> água corrente</w:t>
      </w:r>
      <w:r w:rsidRPr="006E5428">
        <w:rPr>
          <w:lang w:val="pt-BR"/>
        </w:rPr>
        <w:t xml:space="preserve"> são adequ</w:t>
      </w:r>
      <w:r w:rsidR="00E87330" w:rsidRPr="006E5428">
        <w:rPr>
          <w:lang w:val="pt-BR"/>
        </w:rPr>
        <w:t xml:space="preserve">ados para </w:t>
      </w:r>
      <w:r w:rsidR="00FD4440">
        <w:rPr>
          <w:lang w:val="pt-BR"/>
        </w:rPr>
        <w:t xml:space="preserve">a </w:t>
      </w:r>
      <w:r w:rsidR="00F10FA7">
        <w:rPr>
          <w:lang w:val="pt-BR"/>
        </w:rPr>
        <w:t>lava</w:t>
      </w:r>
      <w:r w:rsidR="00FD4440">
        <w:rPr>
          <w:lang w:val="pt-BR"/>
        </w:rPr>
        <w:t>gem</w:t>
      </w:r>
      <w:r w:rsidR="00F10FA7">
        <w:rPr>
          <w:lang w:val="pt-BR"/>
        </w:rPr>
        <w:t xml:space="preserve"> </w:t>
      </w:r>
      <w:r w:rsidR="00FD4440">
        <w:rPr>
          <w:lang w:val="pt-BR"/>
        </w:rPr>
        <w:t>d</w:t>
      </w:r>
      <w:r w:rsidR="00E87330" w:rsidRPr="006E5428">
        <w:rPr>
          <w:lang w:val="pt-BR"/>
        </w:rPr>
        <w:t>as mãos. Os</w:t>
      </w:r>
      <w:r w:rsidRPr="006E5428">
        <w:rPr>
          <w:lang w:val="pt-BR"/>
        </w:rPr>
        <w:t xml:space="preserve"> </w:t>
      </w:r>
      <w:r w:rsidR="00E87330" w:rsidRPr="006E5428">
        <w:rPr>
          <w:lang w:val="pt-BR"/>
        </w:rPr>
        <w:t>desinfetantes de mãos</w:t>
      </w:r>
      <w:r w:rsidRPr="006E5428">
        <w:rPr>
          <w:lang w:val="pt-BR"/>
        </w:rPr>
        <w:t xml:space="preserve"> podem ser usados como uma medida adicional, mas não devem substituir a lavagem das mãos.</w:t>
      </w:r>
    </w:p>
    <w:p w14:paraId="0C2D2583" w14:textId="77777777" w:rsidR="00C25324" w:rsidRPr="00572E6D" w:rsidRDefault="003A6251">
      <w:pPr>
        <w:pStyle w:val="Ttulo21"/>
        <w:spacing w:before="158"/>
        <w:jc w:val="both"/>
        <w:rPr>
          <w:color w:val="31849B" w:themeColor="accent5" w:themeShade="BF"/>
          <w:lang w:val="pt-BR"/>
        </w:rPr>
      </w:pPr>
      <w:r w:rsidRPr="00572E6D">
        <w:rPr>
          <w:color w:val="31849B" w:themeColor="accent5" w:themeShade="BF"/>
          <w:lang w:val="pt-BR"/>
        </w:rPr>
        <w:t xml:space="preserve">Uso de Máscaras </w:t>
      </w:r>
    </w:p>
    <w:p w14:paraId="3B04CC96" w14:textId="7F7D1C33" w:rsidR="00C25324" w:rsidRPr="006E5428" w:rsidRDefault="00953F34" w:rsidP="00CA289C">
      <w:pPr>
        <w:pStyle w:val="BodyText"/>
        <w:spacing w:before="183" w:line="259" w:lineRule="auto"/>
        <w:ind w:left="100" w:right="114"/>
        <w:jc w:val="both"/>
        <w:rPr>
          <w:lang w:val="pt-BR"/>
        </w:rPr>
      </w:pPr>
      <w:hyperlink r:id="rId10" w:history="1">
        <w:r w:rsidR="00F10FA7" w:rsidRPr="003F1F70">
          <w:rPr>
            <w:rStyle w:val="Hyperlink"/>
            <w:lang w:val="pt-BR"/>
          </w:rPr>
          <w:t>As diretrizes da OMS sobre o uso da máscara no contexto d</w:t>
        </w:r>
        <w:r w:rsidR="00FD4440">
          <w:rPr>
            <w:rStyle w:val="Hyperlink"/>
            <w:lang w:val="pt-BR"/>
          </w:rPr>
          <w:t>a</w:t>
        </w:r>
        <w:r w:rsidR="00F10FA7" w:rsidRPr="003F1F70">
          <w:rPr>
            <w:rStyle w:val="Hyperlink"/>
            <w:lang w:val="pt-BR"/>
          </w:rPr>
          <w:t xml:space="preserve"> COVID-19</w:t>
        </w:r>
      </w:hyperlink>
      <w:r w:rsidR="00F10FA7">
        <w:rPr>
          <w:lang w:val="pt-BR"/>
        </w:rPr>
        <w:t xml:space="preserve"> devem ser seguidas. </w:t>
      </w:r>
      <w:r w:rsidR="003A6251" w:rsidRPr="006E5428">
        <w:rPr>
          <w:lang w:val="pt-BR"/>
        </w:rPr>
        <w:t xml:space="preserve">As máscaras não devem </w:t>
      </w:r>
      <w:r w:rsidR="007540B3" w:rsidRPr="006E5428">
        <w:rPr>
          <w:lang w:val="pt-BR"/>
        </w:rPr>
        <w:t xml:space="preserve">ser usadas rotineiramente pelos </w:t>
      </w:r>
      <w:r w:rsidR="006E5428" w:rsidRPr="006E5428">
        <w:rPr>
          <w:lang w:val="pt-BR"/>
        </w:rPr>
        <w:t>funcionários</w:t>
      </w:r>
      <w:r w:rsidR="003A6251" w:rsidRPr="006E5428">
        <w:rPr>
          <w:lang w:val="pt-BR"/>
        </w:rPr>
        <w:t xml:space="preserve"> para prote</w:t>
      </w:r>
      <w:r w:rsidR="00FD4440">
        <w:rPr>
          <w:lang w:val="pt-BR"/>
        </w:rPr>
        <w:t>ção</w:t>
      </w:r>
      <w:r w:rsidR="003A6251" w:rsidRPr="006E5428">
        <w:rPr>
          <w:lang w:val="pt-BR"/>
        </w:rPr>
        <w:t xml:space="preserve"> contra a transmissão da C</w:t>
      </w:r>
      <w:r w:rsidR="00E87330" w:rsidRPr="006E5428">
        <w:rPr>
          <w:lang w:val="pt-BR"/>
        </w:rPr>
        <w:t>O</w:t>
      </w:r>
      <w:r w:rsidR="003A6251" w:rsidRPr="006E5428">
        <w:rPr>
          <w:lang w:val="pt-BR"/>
        </w:rPr>
        <w:t>VID-19.</w:t>
      </w:r>
      <w:r w:rsidR="00F10FA7">
        <w:rPr>
          <w:lang w:val="pt-BR"/>
        </w:rPr>
        <w:t xml:space="preserve"> No entanto, </w:t>
      </w:r>
      <w:r w:rsidR="00FD4440">
        <w:rPr>
          <w:lang w:val="pt-BR"/>
        </w:rPr>
        <w:t xml:space="preserve">em </w:t>
      </w:r>
      <w:r w:rsidR="00F10FA7">
        <w:rPr>
          <w:lang w:val="pt-BR"/>
        </w:rPr>
        <w:t>algumas atividades d</w:t>
      </w:r>
      <w:r w:rsidR="00CC2DB9">
        <w:rPr>
          <w:lang w:val="pt-BR"/>
        </w:rPr>
        <w:t>urante o</w:t>
      </w:r>
      <w:r w:rsidR="00F10FA7">
        <w:rPr>
          <w:lang w:val="pt-BR"/>
        </w:rPr>
        <w:t xml:space="preserve"> processamento de alimentos</w:t>
      </w:r>
      <w:r w:rsidR="00CC2DB9">
        <w:rPr>
          <w:lang w:val="pt-BR"/>
        </w:rPr>
        <w:t xml:space="preserve"> o uso de máscaras é uma prática rotineira</w:t>
      </w:r>
      <w:r w:rsidR="00F10FA7">
        <w:rPr>
          <w:lang w:val="pt-BR"/>
        </w:rPr>
        <w:t>,</w:t>
      </w:r>
      <w:r w:rsidR="00CC2DB9">
        <w:rPr>
          <w:lang w:val="pt-BR"/>
        </w:rPr>
        <w:t xml:space="preserve"> tais</w:t>
      </w:r>
      <w:r w:rsidR="00F10FA7">
        <w:rPr>
          <w:lang w:val="pt-BR"/>
        </w:rPr>
        <w:t xml:space="preserve"> como </w:t>
      </w:r>
      <w:r w:rsidR="00CC2DB9">
        <w:rPr>
          <w:lang w:val="pt-BR"/>
        </w:rPr>
        <w:t xml:space="preserve">práticas nos </w:t>
      </w:r>
      <w:r w:rsidR="00F10FA7">
        <w:rPr>
          <w:lang w:val="pt-BR"/>
        </w:rPr>
        <w:t>matadouros ou manipula</w:t>
      </w:r>
      <w:r w:rsidR="00FD4440">
        <w:rPr>
          <w:lang w:val="pt-BR"/>
        </w:rPr>
        <w:t>ção</w:t>
      </w:r>
      <w:r w:rsidR="00F10FA7">
        <w:rPr>
          <w:lang w:val="pt-BR"/>
        </w:rPr>
        <w:t xml:space="preserve"> </w:t>
      </w:r>
      <w:r w:rsidR="00CC2DB9">
        <w:rPr>
          <w:lang w:val="pt-BR"/>
        </w:rPr>
        <w:t xml:space="preserve">de </w:t>
      </w:r>
      <w:r w:rsidR="00F10FA7">
        <w:rPr>
          <w:lang w:val="pt-BR"/>
        </w:rPr>
        <w:t>alimentos cozidos e prontos para consumo</w:t>
      </w:r>
      <w:r w:rsidR="003F1F70">
        <w:rPr>
          <w:lang w:val="pt-BR"/>
        </w:rPr>
        <w:t xml:space="preserve">. </w:t>
      </w:r>
      <w:r w:rsidR="003A6251" w:rsidRPr="006E5428">
        <w:rPr>
          <w:lang w:val="pt-BR"/>
        </w:rPr>
        <w:t xml:space="preserve">As máscaras devem ser </w:t>
      </w:r>
      <w:r w:rsidR="00FD4440">
        <w:rPr>
          <w:lang w:val="pt-BR"/>
        </w:rPr>
        <w:t>utilizadas</w:t>
      </w:r>
      <w:r w:rsidR="00FD4440" w:rsidRPr="006E5428">
        <w:rPr>
          <w:lang w:val="pt-BR"/>
        </w:rPr>
        <w:t xml:space="preserve"> </w:t>
      </w:r>
      <w:r w:rsidR="00FD4440">
        <w:rPr>
          <w:lang w:val="pt-BR"/>
        </w:rPr>
        <w:t>quando uma</w:t>
      </w:r>
      <w:r w:rsidR="003A6251" w:rsidRPr="006E5428">
        <w:rPr>
          <w:lang w:val="pt-BR"/>
        </w:rPr>
        <w:t xml:space="preserve"> pessoa estiver doente</w:t>
      </w:r>
      <w:r w:rsidR="00FD4440">
        <w:rPr>
          <w:lang w:val="pt-BR"/>
        </w:rPr>
        <w:t xml:space="preserve"> e</w:t>
      </w:r>
      <w:r w:rsidR="003A6251" w:rsidRPr="006E5428">
        <w:rPr>
          <w:lang w:val="pt-BR"/>
        </w:rPr>
        <w:t xml:space="preserve"> com sintomas d</w:t>
      </w:r>
      <w:r w:rsidR="00FD4440">
        <w:rPr>
          <w:lang w:val="pt-BR"/>
        </w:rPr>
        <w:t>a</w:t>
      </w:r>
      <w:r w:rsidR="003A6251" w:rsidRPr="006E5428">
        <w:rPr>
          <w:lang w:val="pt-BR"/>
        </w:rPr>
        <w:t xml:space="preserve"> COVID-19 (especialmente tosse) ou</w:t>
      </w:r>
      <w:r w:rsidR="00FD4440">
        <w:rPr>
          <w:lang w:val="pt-BR"/>
        </w:rPr>
        <w:t xml:space="preserve"> quando está</w:t>
      </w:r>
      <w:r w:rsidR="003A6251" w:rsidRPr="006E5428">
        <w:rPr>
          <w:lang w:val="pt-BR"/>
        </w:rPr>
        <w:t xml:space="preserve"> cuidando de</w:t>
      </w:r>
      <w:r w:rsidR="00FD4440">
        <w:rPr>
          <w:lang w:val="pt-BR"/>
        </w:rPr>
        <w:t xml:space="preserve"> uma pessoa com</w:t>
      </w:r>
      <w:r w:rsidR="003A6251" w:rsidRPr="006E5428">
        <w:rPr>
          <w:lang w:val="pt-BR"/>
        </w:rPr>
        <w:t xml:space="preserve"> </w:t>
      </w:r>
      <w:r w:rsidR="00CC2DB9">
        <w:rPr>
          <w:lang w:val="pt-BR"/>
        </w:rPr>
        <w:t xml:space="preserve">a </w:t>
      </w:r>
      <w:r w:rsidR="003A6251" w:rsidRPr="006E5428">
        <w:rPr>
          <w:lang w:val="pt-BR"/>
        </w:rPr>
        <w:t xml:space="preserve">suspeita ou </w:t>
      </w:r>
      <w:r w:rsidR="00FD4440">
        <w:rPr>
          <w:lang w:val="pt-BR"/>
        </w:rPr>
        <w:t xml:space="preserve">confirmação da doença </w:t>
      </w:r>
      <w:r w:rsidR="003A6251" w:rsidRPr="006E5428">
        <w:rPr>
          <w:lang w:val="pt-BR"/>
        </w:rPr>
        <w:t xml:space="preserve">COVID-19. </w:t>
      </w:r>
    </w:p>
    <w:p w14:paraId="42296099" w14:textId="77777777" w:rsidR="00C25324" w:rsidRPr="006E5428" w:rsidRDefault="00C25324" w:rsidP="00CA289C">
      <w:pPr>
        <w:pStyle w:val="BodyText"/>
        <w:spacing w:before="4"/>
        <w:jc w:val="both"/>
        <w:rPr>
          <w:sz w:val="8"/>
          <w:lang w:val="pt-BR"/>
        </w:rPr>
      </w:pPr>
    </w:p>
    <w:p w14:paraId="486B99B6" w14:textId="4584D615" w:rsidR="00C25324" w:rsidRPr="006E5428" w:rsidRDefault="00FD4440">
      <w:pPr>
        <w:pStyle w:val="BodyText"/>
        <w:spacing w:before="57" w:line="259" w:lineRule="auto"/>
        <w:ind w:left="100" w:right="113"/>
        <w:jc w:val="both"/>
        <w:rPr>
          <w:lang w:val="pt-BR"/>
        </w:rPr>
      </w:pPr>
      <w:r>
        <w:rPr>
          <w:lang w:val="pt-BR"/>
        </w:rPr>
        <w:t>Os</w:t>
      </w:r>
      <w:r w:rsidR="006E5428" w:rsidRPr="006E5428">
        <w:rPr>
          <w:lang w:val="pt-BR"/>
        </w:rPr>
        <w:t xml:space="preserve"> funcionários</w:t>
      </w:r>
      <w:r w:rsidR="003A6251" w:rsidRPr="006E5428">
        <w:rPr>
          <w:lang w:val="pt-BR"/>
        </w:rPr>
        <w:t xml:space="preserve"> doentes ou co</w:t>
      </w:r>
      <w:r w:rsidR="003F1F70">
        <w:rPr>
          <w:lang w:val="pt-BR"/>
        </w:rPr>
        <w:t>m sintomas d</w:t>
      </w:r>
      <w:r w:rsidR="003349A6">
        <w:rPr>
          <w:lang w:val="pt-BR"/>
        </w:rPr>
        <w:t>a</w:t>
      </w:r>
      <w:r w:rsidR="003F1F70">
        <w:rPr>
          <w:lang w:val="pt-BR"/>
        </w:rPr>
        <w:t xml:space="preserve"> COVID-19 não deve</w:t>
      </w:r>
      <w:r>
        <w:rPr>
          <w:lang w:val="pt-BR"/>
        </w:rPr>
        <w:t>m</w:t>
      </w:r>
      <w:r w:rsidR="003A6251" w:rsidRPr="006E5428">
        <w:rPr>
          <w:lang w:val="pt-BR"/>
        </w:rPr>
        <w:t xml:space="preserve"> ser autorizados a trabalhar em </w:t>
      </w:r>
      <w:r w:rsidR="00E87330" w:rsidRPr="006E5428">
        <w:rPr>
          <w:lang w:val="pt-BR"/>
        </w:rPr>
        <w:t>supermercados</w:t>
      </w:r>
      <w:r w:rsidR="003A6251" w:rsidRPr="006E5428">
        <w:rPr>
          <w:lang w:val="pt-BR"/>
        </w:rPr>
        <w:t xml:space="preserve"> ou outras </w:t>
      </w:r>
      <w:r w:rsidR="006E5428">
        <w:rPr>
          <w:lang w:val="pt-BR"/>
        </w:rPr>
        <w:t>empresas de alimentos</w:t>
      </w:r>
      <w:r w:rsidR="003A6251" w:rsidRPr="006E5428">
        <w:rPr>
          <w:lang w:val="pt-BR"/>
        </w:rPr>
        <w:t xml:space="preserve"> e devem ser </w:t>
      </w:r>
      <w:r>
        <w:rPr>
          <w:lang w:val="pt-BR"/>
        </w:rPr>
        <w:t>afastado</w:t>
      </w:r>
      <w:r w:rsidR="003A6251" w:rsidRPr="006E5428">
        <w:rPr>
          <w:lang w:val="pt-BR"/>
        </w:rPr>
        <w:t>s do trabalho até que estejam livres d</w:t>
      </w:r>
      <w:r w:rsidR="00CC2DB9">
        <w:rPr>
          <w:lang w:val="pt-BR"/>
        </w:rPr>
        <w:t>os</w:t>
      </w:r>
      <w:r w:rsidR="003A6251" w:rsidRPr="006E5428">
        <w:rPr>
          <w:lang w:val="pt-BR"/>
        </w:rPr>
        <w:t xml:space="preserve"> sintomas ou </w:t>
      </w:r>
      <w:r w:rsidR="003349A6">
        <w:rPr>
          <w:lang w:val="pt-BR"/>
        </w:rPr>
        <w:t xml:space="preserve">até o momento em que </w:t>
      </w:r>
      <w:r w:rsidR="00CC2DB9">
        <w:rPr>
          <w:lang w:val="pt-BR"/>
        </w:rPr>
        <w:t>estejam</w:t>
      </w:r>
      <w:r w:rsidR="003349A6">
        <w:rPr>
          <w:lang w:val="pt-BR"/>
        </w:rPr>
        <w:t xml:space="preserve"> </w:t>
      </w:r>
      <w:r w:rsidR="003A6251" w:rsidRPr="006E5428">
        <w:rPr>
          <w:lang w:val="pt-BR"/>
        </w:rPr>
        <w:t>considerados</w:t>
      </w:r>
      <w:r w:rsidR="00CC2DB9">
        <w:rPr>
          <w:lang w:val="pt-BR"/>
        </w:rPr>
        <w:t xml:space="preserve"> por um médico como</w:t>
      </w:r>
      <w:r w:rsidR="003A6251" w:rsidRPr="006E5428">
        <w:rPr>
          <w:lang w:val="pt-BR"/>
        </w:rPr>
        <w:t xml:space="preserve"> aptos para trabalh</w:t>
      </w:r>
      <w:r w:rsidR="00CC2DB9">
        <w:rPr>
          <w:lang w:val="pt-BR"/>
        </w:rPr>
        <w:t>ar.</w:t>
      </w:r>
    </w:p>
    <w:p w14:paraId="62F4A392" w14:textId="77777777" w:rsidR="00C25324" w:rsidRPr="006E5428" w:rsidRDefault="00C25324">
      <w:pPr>
        <w:spacing w:line="259" w:lineRule="auto"/>
        <w:jc w:val="both"/>
        <w:rPr>
          <w:lang w:val="pt-BR"/>
        </w:rPr>
        <w:sectPr w:rsidR="00C25324" w:rsidRPr="006E5428">
          <w:footerReference w:type="default" r:id="rId11"/>
          <w:type w:val="continuous"/>
          <w:pgSz w:w="11910" w:h="16840"/>
          <w:pgMar w:top="0" w:right="1320" w:bottom="1180" w:left="1340" w:header="720" w:footer="992" w:gutter="0"/>
          <w:pgNumType w:start="1"/>
          <w:cols w:space="720"/>
        </w:sectPr>
      </w:pPr>
    </w:p>
    <w:p w14:paraId="5E340AAE" w14:textId="272325C4" w:rsidR="00C25324" w:rsidRPr="00572E6D" w:rsidRDefault="003A6251" w:rsidP="00CA289C">
      <w:pPr>
        <w:pStyle w:val="Ttulo21"/>
        <w:numPr>
          <w:ilvl w:val="0"/>
          <w:numId w:val="3"/>
        </w:numPr>
        <w:tabs>
          <w:tab w:val="left" w:pos="331"/>
        </w:tabs>
        <w:spacing w:before="38" w:line="259" w:lineRule="auto"/>
        <w:ind w:right="112" w:firstLine="0"/>
        <w:jc w:val="both"/>
        <w:rPr>
          <w:color w:val="31849B" w:themeColor="accent5" w:themeShade="BF"/>
          <w:lang w:val="pt-BR"/>
        </w:rPr>
      </w:pPr>
      <w:r w:rsidRPr="00572E6D">
        <w:rPr>
          <w:color w:val="31849B" w:themeColor="accent5" w:themeShade="BF"/>
          <w:lang w:val="pt-BR"/>
        </w:rPr>
        <w:lastRenderedPageBreak/>
        <w:t xml:space="preserve">Qual </w:t>
      </w:r>
      <w:r w:rsidR="00CC2DB9" w:rsidRPr="00572E6D">
        <w:rPr>
          <w:color w:val="31849B" w:themeColor="accent5" w:themeShade="BF"/>
          <w:lang w:val="pt-BR"/>
        </w:rPr>
        <w:t>o protocolo adotado</w:t>
      </w:r>
      <w:r w:rsidRPr="00572E6D">
        <w:rPr>
          <w:color w:val="31849B" w:themeColor="accent5" w:themeShade="BF"/>
          <w:lang w:val="pt-BR"/>
        </w:rPr>
        <w:t xml:space="preserve"> quando um funcionário que trabalha em uma empresa de alimentos adoece </w:t>
      </w:r>
      <w:r w:rsidR="006E5428" w:rsidRPr="00572E6D">
        <w:rPr>
          <w:color w:val="31849B" w:themeColor="accent5" w:themeShade="BF"/>
          <w:lang w:val="pt-BR"/>
        </w:rPr>
        <w:t xml:space="preserve">de </w:t>
      </w:r>
      <w:r w:rsidRPr="00572E6D">
        <w:rPr>
          <w:color w:val="31849B" w:themeColor="accent5" w:themeShade="BF"/>
          <w:lang w:val="pt-BR"/>
        </w:rPr>
        <w:t>COVID-19?</w:t>
      </w:r>
    </w:p>
    <w:p w14:paraId="0D8A8B9B" w14:textId="2C13AD5C" w:rsidR="00C25324" w:rsidRPr="006E5428" w:rsidRDefault="003A6251">
      <w:pPr>
        <w:pStyle w:val="BodyText"/>
        <w:spacing w:before="160"/>
        <w:ind w:left="100" w:right="115"/>
        <w:jc w:val="both"/>
        <w:rPr>
          <w:lang w:val="pt-BR"/>
        </w:rPr>
      </w:pPr>
      <w:r w:rsidRPr="006E5428">
        <w:rPr>
          <w:lang w:val="pt-BR"/>
        </w:rPr>
        <w:t>Os funcionários que se sentem indispostos não deve</w:t>
      </w:r>
      <w:r w:rsidR="003F1F70">
        <w:rPr>
          <w:lang w:val="pt-BR"/>
        </w:rPr>
        <w:t xml:space="preserve">m </w:t>
      </w:r>
      <w:r w:rsidR="003349A6">
        <w:rPr>
          <w:lang w:val="pt-BR"/>
        </w:rPr>
        <w:t>ir</w:t>
      </w:r>
      <w:r w:rsidR="003F1F70">
        <w:rPr>
          <w:lang w:val="pt-BR"/>
        </w:rPr>
        <w:t xml:space="preserve"> ao trabalho e devem pr</w:t>
      </w:r>
      <w:r w:rsidRPr="006E5428">
        <w:rPr>
          <w:lang w:val="pt-BR"/>
        </w:rPr>
        <w:t xml:space="preserve">ocurar </w:t>
      </w:r>
      <w:r w:rsidR="00A01F1D" w:rsidRPr="006E5428">
        <w:rPr>
          <w:lang w:val="pt-BR"/>
        </w:rPr>
        <w:t>orienta</w:t>
      </w:r>
      <w:r w:rsidR="006E5428" w:rsidRPr="006E5428">
        <w:rPr>
          <w:lang w:val="pt-BR"/>
        </w:rPr>
        <w:t>ção</w:t>
      </w:r>
      <w:r w:rsidR="00A01F1D" w:rsidRPr="006E5428">
        <w:rPr>
          <w:lang w:val="pt-BR"/>
        </w:rPr>
        <w:t xml:space="preserve"> </w:t>
      </w:r>
      <w:proofErr w:type="gramStart"/>
      <w:r w:rsidR="00A01F1D" w:rsidRPr="006E5428">
        <w:rPr>
          <w:lang w:val="pt-BR"/>
        </w:rPr>
        <w:t>médica</w:t>
      </w:r>
      <w:proofErr w:type="gramEnd"/>
      <w:r w:rsidRPr="006E5428">
        <w:rPr>
          <w:lang w:val="pt-BR"/>
        </w:rPr>
        <w:t xml:space="preserve">. No entanto, </w:t>
      </w:r>
      <w:r w:rsidR="003349A6">
        <w:rPr>
          <w:lang w:val="pt-BR"/>
        </w:rPr>
        <w:t>se</w:t>
      </w:r>
      <w:r w:rsidRPr="006E5428">
        <w:rPr>
          <w:lang w:val="pt-BR"/>
        </w:rPr>
        <w:t xml:space="preserve"> um </w:t>
      </w:r>
      <w:r w:rsidR="006E5428" w:rsidRPr="006E5428">
        <w:rPr>
          <w:lang w:val="pt-BR"/>
        </w:rPr>
        <w:t>funcionário</w:t>
      </w:r>
      <w:r w:rsidRPr="006E5428">
        <w:rPr>
          <w:lang w:val="pt-BR"/>
        </w:rPr>
        <w:t xml:space="preserve"> </w:t>
      </w:r>
      <w:r w:rsidR="003349A6">
        <w:rPr>
          <w:lang w:val="pt-BR"/>
        </w:rPr>
        <w:t xml:space="preserve">se sentir mal </w:t>
      </w:r>
      <w:r w:rsidRPr="006E5428">
        <w:rPr>
          <w:lang w:val="pt-BR"/>
        </w:rPr>
        <w:t>no local de trabalho</w:t>
      </w:r>
      <w:r w:rsidR="00CC2DB9">
        <w:rPr>
          <w:lang w:val="pt-BR"/>
        </w:rPr>
        <w:t>,</w:t>
      </w:r>
      <w:r w:rsidRPr="006E5428">
        <w:rPr>
          <w:lang w:val="pt-BR"/>
        </w:rPr>
        <w:t xml:space="preserve"> com si</w:t>
      </w:r>
      <w:r w:rsidR="003F1F70">
        <w:rPr>
          <w:lang w:val="pt-BR"/>
        </w:rPr>
        <w:t>ntomas típicos da COVID-19, deve</w:t>
      </w:r>
      <w:r w:rsidRPr="006E5428">
        <w:rPr>
          <w:lang w:val="pt-BR"/>
        </w:rPr>
        <w:t xml:space="preserve"> ser </w:t>
      </w:r>
      <w:r w:rsidR="003349A6">
        <w:rPr>
          <w:lang w:val="pt-BR"/>
        </w:rPr>
        <w:t>transferido</w:t>
      </w:r>
      <w:r w:rsidRPr="006E5428">
        <w:rPr>
          <w:lang w:val="pt-BR"/>
        </w:rPr>
        <w:t xml:space="preserve"> para uma área </w:t>
      </w:r>
      <w:r w:rsidR="00A01F1D" w:rsidRPr="006E5428">
        <w:rPr>
          <w:lang w:val="pt-BR"/>
        </w:rPr>
        <w:t>afastada</w:t>
      </w:r>
      <w:r w:rsidR="003F1F70">
        <w:rPr>
          <w:lang w:val="pt-BR"/>
        </w:rPr>
        <w:t xml:space="preserve"> de outras pessoas. Se possível, </w:t>
      </w:r>
      <w:r w:rsidRPr="006E5428">
        <w:rPr>
          <w:lang w:val="pt-BR"/>
        </w:rPr>
        <w:t xml:space="preserve">uma sala ou área onde </w:t>
      </w:r>
      <w:r w:rsidR="003349A6">
        <w:rPr>
          <w:lang w:val="pt-BR"/>
        </w:rPr>
        <w:t>a pessoa</w:t>
      </w:r>
      <w:r w:rsidRPr="006E5428">
        <w:rPr>
          <w:lang w:val="pt-BR"/>
        </w:rPr>
        <w:t xml:space="preserve"> possa ser isolad</w:t>
      </w:r>
      <w:r w:rsidR="0061301F">
        <w:rPr>
          <w:lang w:val="pt-BR"/>
        </w:rPr>
        <w:t>a, preferencialmente</w:t>
      </w:r>
      <w:r w:rsidRPr="006E5428">
        <w:rPr>
          <w:lang w:val="pt-BR"/>
        </w:rPr>
        <w:t xml:space="preserve"> atrás de uma porta fechada, como</w:t>
      </w:r>
      <w:r w:rsidR="0061301F">
        <w:rPr>
          <w:lang w:val="pt-BR"/>
        </w:rPr>
        <w:t xml:space="preserve"> </w:t>
      </w:r>
      <w:r w:rsidR="00CC2DB9">
        <w:rPr>
          <w:lang w:val="pt-BR"/>
        </w:rPr>
        <w:t xml:space="preserve">por exemplo </w:t>
      </w:r>
      <w:r w:rsidR="0061301F">
        <w:rPr>
          <w:lang w:val="pt-BR"/>
        </w:rPr>
        <w:t>dentro de</w:t>
      </w:r>
      <w:r w:rsidRPr="006E5428">
        <w:rPr>
          <w:lang w:val="pt-BR"/>
        </w:rPr>
        <w:t xml:space="preserve"> um escritório. Se</w:t>
      </w:r>
      <w:r w:rsidR="00A01F1D" w:rsidRPr="006E5428">
        <w:rPr>
          <w:lang w:val="pt-BR"/>
        </w:rPr>
        <w:t xml:space="preserve"> for possível</w:t>
      </w:r>
      <w:r w:rsidR="0061301F">
        <w:rPr>
          <w:lang w:val="pt-BR"/>
        </w:rPr>
        <w:t xml:space="preserve"> indica-se</w:t>
      </w:r>
      <w:r w:rsidR="00A01F1D" w:rsidRPr="006E5428">
        <w:rPr>
          <w:lang w:val="pt-BR"/>
        </w:rPr>
        <w:t xml:space="preserve"> abrir uma janela </w:t>
      </w:r>
      <w:r w:rsidRPr="006E5428">
        <w:rPr>
          <w:lang w:val="pt-BR"/>
        </w:rPr>
        <w:t>para</w:t>
      </w:r>
      <w:r w:rsidR="0061301F">
        <w:rPr>
          <w:lang w:val="pt-BR"/>
        </w:rPr>
        <w:t xml:space="preserve"> aumentar a</w:t>
      </w:r>
      <w:r w:rsidRPr="006E5428">
        <w:rPr>
          <w:lang w:val="pt-BR"/>
        </w:rPr>
        <w:t xml:space="preserve"> ventilação. Devem ser tomadas providências para que o funcionário doente seja removido rapidamente do local de</w:t>
      </w:r>
      <w:r w:rsidRPr="006E5428">
        <w:rPr>
          <w:spacing w:val="-4"/>
          <w:lang w:val="pt-BR"/>
        </w:rPr>
        <w:t xml:space="preserve"> </w:t>
      </w:r>
      <w:r w:rsidR="00A01F1D" w:rsidRPr="006E5428">
        <w:rPr>
          <w:lang w:val="pt-BR"/>
        </w:rPr>
        <w:t>alimentos</w:t>
      </w:r>
      <w:r w:rsidRPr="006E5428">
        <w:rPr>
          <w:lang w:val="pt-BR"/>
        </w:rPr>
        <w:t>.</w:t>
      </w:r>
    </w:p>
    <w:p w14:paraId="41629939" w14:textId="77777777" w:rsidR="00996969" w:rsidRPr="003F4831" w:rsidRDefault="00996969" w:rsidP="00CA289C">
      <w:pPr>
        <w:pStyle w:val="BodyText"/>
        <w:spacing w:before="161"/>
        <w:ind w:left="100" w:right="115"/>
        <w:jc w:val="both"/>
        <w:rPr>
          <w:lang w:val="pt-BR"/>
        </w:rPr>
      </w:pPr>
      <w:r w:rsidRPr="003F4831">
        <w:rPr>
          <w:lang w:val="pt-BR"/>
        </w:rPr>
        <w:t>Os funcionários que não estão bem devem seguir as diretrizes nacionais para relatar casos</w:t>
      </w:r>
      <w:r>
        <w:rPr>
          <w:lang w:val="pt-BR"/>
        </w:rPr>
        <w:t xml:space="preserve"> suspeitos </w:t>
      </w:r>
      <w:r w:rsidRPr="003F4831">
        <w:rPr>
          <w:lang w:val="pt-BR"/>
        </w:rPr>
        <w:t>d</w:t>
      </w:r>
      <w:r>
        <w:rPr>
          <w:lang w:val="pt-BR"/>
        </w:rPr>
        <w:t>a</w:t>
      </w:r>
      <w:r w:rsidRPr="003F4831">
        <w:rPr>
          <w:lang w:val="pt-BR"/>
        </w:rPr>
        <w:t xml:space="preserve"> COVID-19. Enquanto esperam por orientação médica ou </w:t>
      </w:r>
      <w:r>
        <w:rPr>
          <w:lang w:val="pt-BR"/>
        </w:rPr>
        <w:t>são</w:t>
      </w:r>
      <w:r w:rsidRPr="003F4831">
        <w:rPr>
          <w:lang w:val="pt-BR"/>
        </w:rPr>
        <w:t xml:space="preserve"> enviados para casa, eles devem evitar qualquer contato com outros funcionários. </w:t>
      </w:r>
      <w:r>
        <w:rPr>
          <w:lang w:val="pt-BR"/>
        </w:rPr>
        <w:t>D</w:t>
      </w:r>
      <w:r w:rsidRPr="003F4831">
        <w:rPr>
          <w:lang w:val="pt-BR"/>
        </w:rPr>
        <w:t xml:space="preserve">evem evitar tocar pessoas, superfícies e objetos, e devem ser aconselhados a cobrir suas bocas e nariz com um lenço descartável ao tossir ou espirrar, colocar o lenço em um saco ou bolso e, em seguida, </w:t>
      </w:r>
      <w:r>
        <w:rPr>
          <w:lang w:val="pt-BR"/>
        </w:rPr>
        <w:t>descartar</w:t>
      </w:r>
      <w:r w:rsidRPr="003F4831">
        <w:rPr>
          <w:lang w:val="pt-BR"/>
        </w:rPr>
        <w:t xml:space="preserve"> o </w:t>
      </w:r>
      <w:r w:rsidRPr="00A30192">
        <w:rPr>
          <w:lang w:val="pt-BR"/>
        </w:rPr>
        <w:t>lenço n</w:t>
      </w:r>
      <w:r>
        <w:rPr>
          <w:lang w:val="pt-BR"/>
        </w:rPr>
        <w:t>a</w:t>
      </w:r>
      <w:r w:rsidRPr="00A30192">
        <w:rPr>
          <w:lang w:val="pt-BR"/>
        </w:rPr>
        <w:t xml:space="preserve"> lix</w:t>
      </w:r>
      <w:r>
        <w:rPr>
          <w:lang w:val="pt-BR"/>
        </w:rPr>
        <w:t>eira com tampa</w:t>
      </w:r>
      <w:r w:rsidRPr="00A30192">
        <w:rPr>
          <w:lang w:val="pt-BR"/>
        </w:rPr>
        <w:t>.</w:t>
      </w:r>
      <w:r w:rsidRPr="003F4831">
        <w:rPr>
          <w:lang w:val="pt-BR"/>
        </w:rPr>
        <w:t xml:space="preserve"> </w:t>
      </w:r>
      <w:r>
        <w:rPr>
          <w:lang w:val="pt-BR"/>
        </w:rPr>
        <w:t>Caso não tenha</w:t>
      </w:r>
      <w:r w:rsidRPr="003F4831">
        <w:rPr>
          <w:lang w:val="pt-BR"/>
        </w:rPr>
        <w:t xml:space="preserve"> lenço disponível, </w:t>
      </w:r>
      <w:r>
        <w:rPr>
          <w:lang w:val="pt-BR"/>
        </w:rPr>
        <w:t xml:space="preserve">o funcionário </w:t>
      </w:r>
      <w:r w:rsidRPr="003F4831">
        <w:rPr>
          <w:lang w:val="pt-BR"/>
        </w:rPr>
        <w:t xml:space="preserve">deve tossir e espirrar na curva do cotovelo. </w:t>
      </w:r>
      <w:r>
        <w:rPr>
          <w:lang w:val="pt-BR"/>
        </w:rPr>
        <w:t xml:space="preserve">Caso precise </w:t>
      </w:r>
      <w:r w:rsidRPr="003F4831">
        <w:rPr>
          <w:lang w:val="pt-BR"/>
        </w:rPr>
        <w:t>ir ao banheiro enquanto espera por assistência médica, deve usar um banheiro separado, se disponível.</w:t>
      </w:r>
    </w:p>
    <w:p w14:paraId="1AA19FD8" w14:textId="57F14A1F" w:rsidR="00996969" w:rsidRPr="006E5428" w:rsidRDefault="00996969">
      <w:pPr>
        <w:pStyle w:val="BodyText"/>
        <w:spacing w:before="161"/>
        <w:ind w:left="100" w:right="115"/>
        <w:jc w:val="both"/>
        <w:rPr>
          <w:lang w:val="pt-BR"/>
        </w:rPr>
      </w:pPr>
      <w:r w:rsidRPr="00996969">
        <w:rPr>
          <w:lang w:val="pt-BR"/>
        </w:rPr>
        <w:t xml:space="preserve">Todas as superfícies com as quais o funcionário infectado entrou em contato, incluindo todas as superfícies e objetos que estão visivelmente contaminados com fluidos corporais/secreções respiratórias, e todas as áreas de </w:t>
      </w:r>
      <w:r w:rsidR="007211D1">
        <w:rPr>
          <w:lang w:val="pt-BR"/>
        </w:rPr>
        <w:t>grande</w:t>
      </w:r>
      <w:r w:rsidRPr="00996969">
        <w:rPr>
          <w:lang w:val="pt-BR"/>
        </w:rPr>
        <w:t xml:space="preserve"> contato</w:t>
      </w:r>
      <w:r w:rsidR="007211D1">
        <w:rPr>
          <w:lang w:val="pt-BR"/>
        </w:rPr>
        <w:t xml:space="preserve"> que estão</w:t>
      </w:r>
      <w:r w:rsidRPr="00996969">
        <w:rPr>
          <w:lang w:val="pt-BR"/>
        </w:rPr>
        <w:t xml:space="preserve"> potencialmente contaminadas, como banheiros, maçanetas e telefones, devem ser limpas. Desinfetantes à base de álcool ou desinfetantes de superfícies devem ser usados para fins de limpeza. Em geral, tem sido demonstrado que os desinfetantes à base de álcool (etanol, propan-2-ol, propan-1-ol) reduzem significativamente a </w:t>
      </w:r>
      <w:proofErr w:type="spellStart"/>
      <w:r w:rsidRPr="00996969">
        <w:rPr>
          <w:lang w:val="pt-BR"/>
        </w:rPr>
        <w:t>infectividade</w:t>
      </w:r>
      <w:proofErr w:type="spellEnd"/>
      <w:r w:rsidRPr="00996969">
        <w:rPr>
          <w:lang w:val="pt-BR"/>
        </w:rPr>
        <w:t xml:space="preserve"> de vírus envelopado, como o vírus da COVID-19, em concentrações de 70-80%. Desinfetantes comuns com ingredientes ativos à base de amônio quaternário e compostos de cloro também tem propriedades </w:t>
      </w:r>
      <w:proofErr w:type="spellStart"/>
      <w:r w:rsidRPr="00996969">
        <w:rPr>
          <w:lang w:val="pt-BR"/>
        </w:rPr>
        <w:t>virucidas</w:t>
      </w:r>
      <w:proofErr w:type="spellEnd"/>
      <w:r w:rsidRPr="00996969">
        <w:rPr>
          <w:lang w:val="pt-BR"/>
        </w:rPr>
        <w:t xml:space="preserve">. Todos os funcionários devem lavar bem as mãos durante 20 segundos com água e sabão após qualquer contato com alguém que não seja bem ou com sintomas consistentes com infecção por </w:t>
      </w:r>
      <w:proofErr w:type="spellStart"/>
      <w:r w:rsidRPr="00996969">
        <w:rPr>
          <w:lang w:val="pt-BR"/>
        </w:rPr>
        <w:t>Coronavírus</w:t>
      </w:r>
      <w:proofErr w:type="spellEnd"/>
      <w:r w:rsidRPr="00996969">
        <w:rPr>
          <w:lang w:val="pt-BR"/>
        </w:rPr>
        <w:t>.</w:t>
      </w:r>
    </w:p>
    <w:p w14:paraId="64742F88" w14:textId="14730EBB" w:rsidR="00996969" w:rsidRPr="003F4831" w:rsidRDefault="00996969">
      <w:pPr>
        <w:pStyle w:val="BodyText"/>
        <w:spacing w:before="161"/>
        <w:ind w:left="100" w:right="115"/>
        <w:jc w:val="both"/>
        <w:rPr>
          <w:lang w:val="pt-BR"/>
        </w:rPr>
      </w:pPr>
      <w:r w:rsidRPr="003F4831">
        <w:rPr>
          <w:lang w:val="pt-BR"/>
        </w:rPr>
        <w:t>Se for confirmado que um funcionário é um caso positivo d</w:t>
      </w:r>
      <w:r>
        <w:rPr>
          <w:lang w:val="pt-BR"/>
        </w:rPr>
        <w:t>a</w:t>
      </w:r>
      <w:r w:rsidRPr="003F4831">
        <w:rPr>
          <w:lang w:val="pt-BR"/>
        </w:rPr>
        <w:t xml:space="preserve"> COVID-19, será necessário notificar todos os contatos próximos do funcionário infectado para que eles também possam tomar medidas para minimizar o risco adicional de propagação. As definições da OMS </w:t>
      </w:r>
      <w:r>
        <w:rPr>
          <w:lang w:val="pt-BR"/>
        </w:rPr>
        <w:t>na ocorrência de</w:t>
      </w:r>
      <w:r w:rsidRPr="003F4831">
        <w:rPr>
          <w:lang w:val="pt-BR"/>
        </w:rPr>
        <w:t xml:space="preserve"> contato com um caso positivo d</w:t>
      </w:r>
      <w:r>
        <w:rPr>
          <w:lang w:val="pt-BR"/>
        </w:rPr>
        <w:t>a</w:t>
      </w:r>
      <w:r w:rsidRPr="003F4831">
        <w:rPr>
          <w:lang w:val="pt-BR"/>
        </w:rPr>
        <w:t xml:space="preserve"> COVID-19 podem ser </w:t>
      </w:r>
      <w:r w:rsidRPr="0000632A">
        <w:rPr>
          <w:lang w:val="pt-BR"/>
        </w:rPr>
        <w:t xml:space="preserve">encontradas </w:t>
      </w:r>
      <w:hyperlink r:id="rId12" w:history="1">
        <w:r w:rsidRPr="00996969">
          <w:rPr>
            <w:rStyle w:val="Hyperlink"/>
          </w:rPr>
          <w:t>aqui</w:t>
        </w:r>
      </w:hyperlink>
      <w:r w:rsidRPr="00E456EE">
        <w:rPr>
          <w:lang w:val="pt-BR"/>
        </w:rPr>
        <w:t>.</w:t>
      </w:r>
      <w:r>
        <w:rPr>
          <w:lang w:val="pt-BR"/>
        </w:rPr>
        <w:t xml:space="preserve"> </w:t>
      </w:r>
      <w:r w:rsidRPr="003F4831">
        <w:rPr>
          <w:lang w:val="pt-BR"/>
        </w:rPr>
        <w:t>Os exemplos de contatos na indústria alimentícia podem incluir qualquer funcionário que est</w:t>
      </w:r>
      <w:r>
        <w:rPr>
          <w:lang w:val="pt-BR"/>
        </w:rPr>
        <w:t>e</w:t>
      </w:r>
      <w:r w:rsidRPr="003F4831">
        <w:rPr>
          <w:lang w:val="pt-BR"/>
        </w:rPr>
        <w:t>ve em contato presencial ou físico; qualquer empregado que est</w:t>
      </w:r>
      <w:r>
        <w:rPr>
          <w:lang w:val="pt-BR"/>
        </w:rPr>
        <w:t>eve</w:t>
      </w:r>
      <w:r w:rsidRPr="003F4831">
        <w:rPr>
          <w:lang w:val="pt-BR"/>
        </w:rPr>
        <w:t xml:space="preserve"> dentro de 1 metro de distância com o caso confirmado; qualquer pessoa que tenha limpado qualquer fluido corporal sem EPI adequado (por exemplo, luvas, roupa de trabalho, roupa de proteção); funcionários da mesma equipe de trabalho ou grupo de trabalho onde houve o caso confirmado, e qualquer funcionário que viva na mesma casa </w:t>
      </w:r>
      <w:r>
        <w:rPr>
          <w:lang w:val="pt-BR"/>
        </w:rPr>
        <w:t>onde vive</w:t>
      </w:r>
      <w:r w:rsidRPr="003F4831">
        <w:rPr>
          <w:lang w:val="pt-BR"/>
        </w:rPr>
        <w:t xml:space="preserve"> um caso confirmado.</w:t>
      </w:r>
    </w:p>
    <w:p w14:paraId="22A5B245" w14:textId="77777777" w:rsidR="00996969" w:rsidRDefault="00996969">
      <w:pPr>
        <w:pStyle w:val="BodyText"/>
        <w:spacing w:before="161"/>
        <w:ind w:left="100" w:right="114"/>
        <w:jc w:val="both"/>
        <w:rPr>
          <w:lang w:val="pt-BR"/>
        </w:rPr>
      </w:pPr>
    </w:p>
    <w:p w14:paraId="2D2BAA16" w14:textId="3A2B8C02" w:rsidR="006E5DD2" w:rsidRDefault="00953F34">
      <w:pPr>
        <w:pStyle w:val="BodyText"/>
        <w:spacing w:before="38"/>
        <w:ind w:left="100" w:right="119"/>
        <w:jc w:val="both"/>
        <w:rPr>
          <w:lang w:val="pt-BR"/>
        </w:rPr>
      </w:pPr>
      <w:hyperlink r:id="rId13" w:history="1">
        <w:r w:rsidR="003A6251" w:rsidRPr="00A669DF">
          <w:rPr>
            <w:rStyle w:val="Hyperlink"/>
            <w:lang w:val="pt-BR"/>
          </w:rPr>
          <w:t>A OMS</w:t>
        </w:r>
        <w:r w:rsidR="009F177B" w:rsidRPr="00A669DF">
          <w:rPr>
            <w:rStyle w:val="Hyperlink"/>
            <w:lang w:val="pt-BR"/>
          </w:rPr>
          <w:t xml:space="preserve"> recomenda</w:t>
        </w:r>
      </w:hyperlink>
      <w:r w:rsidR="009F177B" w:rsidRPr="006E5428">
        <w:rPr>
          <w:lang w:val="pt-BR"/>
        </w:rPr>
        <w:t xml:space="preserve"> </w:t>
      </w:r>
      <w:r w:rsidR="00996969" w:rsidRPr="00996969">
        <w:rPr>
          <w:lang w:val="pt-BR"/>
        </w:rPr>
        <w:t xml:space="preserve">que os contatos </w:t>
      </w:r>
      <w:r w:rsidR="007211D1">
        <w:rPr>
          <w:lang w:val="pt-BR"/>
        </w:rPr>
        <w:t>permaneçam</w:t>
      </w:r>
      <w:r w:rsidR="00996969" w:rsidRPr="00996969">
        <w:rPr>
          <w:lang w:val="pt-BR"/>
        </w:rPr>
        <w:t xml:space="preserve"> em quarentena por 14 dias a partir do dia de exposição ao caso confirmado. No mínimo, deve ser solicitado aos funcionários que tiveram contato próximo com o funcionário infectado que permaneçam em casa durante 14 dias, começando pela última vez que t</w:t>
      </w:r>
      <w:r w:rsidR="007211D1">
        <w:rPr>
          <w:lang w:val="pt-BR"/>
        </w:rPr>
        <w:t>i</w:t>
      </w:r>
      <w:r w:rsidR="00996969" w:rsidRPr="00996969">
        <w:rPr>
          <w:lang w:val="pt-BR"/>
        </w:rPr>
        <w:t>ve</w:t>
      </w:r>
      <w:r w:rsidR="007211D1">
        <w:rPr>
          <w:lang w:val="pt-BR"/>
        </w:rPr>
        <w:t>ram</w:t>
      </w:r>
      <w:r w:rsidR="00996969" w:rsidRPr="00996969">
        <w:rPr>
          <w:lang w:val="pt-BR"/>
        </w:rPr>
        <w:t xml:space="preserve"> contato com o caso confirmado e que pratique</w:t>
      </w:r>
      <w:r w:rsidR="007211D1">
        <w:rPr>
          <w:lang w:val="pt-BR"/>
        </w:rPr>
        <w:t>m</w:t>
      </w:r>
      <w:r w:rsidR="00996969" w:rsidRPr="00996969">
        <w:rPr>
          <w:lang w:val="pt-BR"/>
        </w:rPr>
        <w:t xml:space="preserve"> isolamento físico. Caso se sent</w:t>
      </w:r>
      <w:r w:rsidR="007211D1">
        <w:rPr>
          <w:lang w:val="pt-BR"/>
        </w:rPr>
        <w:t>irem</w:t>
      </w:r>
      <w:r w:rsidR="00996969" w:rsidRPr="00996969">
        <w:rPr>
          <w:lang w:val="pt-BR"/>
        </w:rPr>
        <w:t xml:space="preserve"> mal a qualquer momento dentro do seu período de isolamento de 14 dias e testar</w:t>
      </w:r>
      <w:r w:rsidR="007211D1">
        <w:rPr>
          <w:lang w:val="pt-BR"/>
        </w:rPr>
        <w:t>em</w:t>
      </w:r>
      <w:r w:rsidR="00996969" w:rsidRPr="00996969">
        <w:rPr>
          <w:lang w:val="pt-BR"/>
        </w:rPr>
        <w:t xml:space="preserve"> positivo para a COVID-19, esses se tornam caso</w:t>
      </w:r>
      <w:r w:rsidR="007211D1">
        <w:rPr>
          <w:lang w:val="pt-BR"/>
        </w:rPr>
        <w:t>s</w:t>
      </w:r>
      <w:r w:rsidR="00996969" w:rsidRPr="00996969">
        <w:rPr>
          <w:lang w:val="pt-BR"/>
        </w:rPr>
        <w:t xml:space="preserve"> confirmado</w:t>
      </w:r>
      <w:r w:rsidR="007211D1">
        <w:rPr>
          <w:lang w:val="pt-BR"/>
        </w:rPr>
        <w:t>s</w:t>
      </w:r>
      <w:r w:rsidR="00996969" w:rsidRPr="00996969">
        <w:rPr>
          <w:lang w:val="pt-BR"/>
        </w:rPr>
        <w:t xml:space="preserve"> e devem ser gerenciados como tal.</w:t>
      </w:r>
    </w:p>
    <w:p w14:paraId="1300D755" w14:textId="0D68AFA6" w:rsidR="00294B01" w:rsidRPr="006E5428" w:rsidRDefault="00294B01">
      <w:pPr>
        <w:pStyle w:val="BodyText"/>
        <w:spacing w:before="160"/>
        <w:ind w:left="100" w:right="113"/>
        <w:jc w:val="both"/>
        <w:rPr>
          <w:lang w:val="pt-BR"/>
        </w:rPr>
      </w:pPr>
      <w:r w:rsidRPr="00294B01">
        <w:rPr>
          <w:lang w:val="pt-BR"/>
        </w:rPr>
        <w:t>Os funcionários que não tiveram contato próximo com o caso confirmado original devem continuar tomando as precauções habituais e ir ao trabalho normalmente. Organizar funcionários em pequenas equipes ou grupos de trabalho ajudará a minimizar a interrupção da força de trabalho no caso de um funcionário relatar que está doente com sintomas da COVID-19. O fechamento do local de trabalho não é recomendado.</w:t>
      </w:r>
    </w:p>
    <w:p w14:paraId="55F717A3" w14:textId="77777777" w:rsidR="00C25324" w:rsidRPr="006E5428" w:rsidRDefault="003A6251">
      <w:pPr>
        <w:pStyle w:val="BodyText"/>
        <w:spacing w:before="162" w:line="259" w:lineRule="auto"/>
        <w:ind w:left="100" w:right="110"/>
        <w:jc w:val="both"/>
        <w:rPr>
          <w:lang w:val="pt-BR"/>
        </w:rPr>
      </w:pPr>
      <w:r w:rsidRPr="006E5428">
        <w:rPr>
          <w:lang w:val="pt-BR"/>
        </w:rPr>
        <w:lastRenderedPageBreak/>
        <w:t xml:space="preserve">Para mais informações sobre casos confirmados pela COVID-19, </w:t>
      </w:r>
      <w:r w:rsidR="00A669DF">
        <w:rPr>
          <w:lang w:val="pt-BR"/>
        </w:rPr>
        <w:t>consulte</w:t>
      </w:r>
      <w:r w:rsidRPr="006E5428">
        <w:rPr>
          <w:lang w:val="pt-BR"/>
        </w:rPr>
        <w:t xml:space="preserve"> as orientações da O</w:t>
      </w:r>
      <w:r w:rsidR="00EF739E">
        <w:rPr>
          <w:lang w:val="pt-BR"/>
        </w:rPr>
        <w:t xml:space="preserve">MS </w:t>
      </w:r>
      <w:hyperlink r:id="rId14" w:history="1">
        <w:r w:rsidR="00EF739E" w:rsidRPr="00A669DF">
          <w:rPr>
            <w:rStyle w:val="Hyperlink"/>
            <w:lang w:val="pt-BR"/>
          </w:rPr>
          <w:t>sobre vigilância e definição</w:t>
        </w:r>
        <w:r w:rsidRPr="00A669DF">
          <w:rPr>
            <w:rStyle w:val="Hyperlink"/>
            <w:lang w:val="pt-BR"/>
          </w:rPr>
          <w:t xml:space="preserve"> de casos</w:t>
        </w:r>
      </w:hyperlink>
      <w:r w:rsidR="00A669DF">
        <w:rPr>
          <w:lang w:val="pt-BR"/>
        </w:rPr>
        <w:t>.</w:t>
      </w:r>
    </w:p>
    <w:p w14:paraId="0352ADF9" w14:textId="77777777" w:rsidR="00C25324" w:rsidRPr="006E5428" w:rsidRDefault="00C25324" w:rsidP="00CA289C">
      <w:pPr>
        <w:pStyle w:val="BodyText"/>
        <w:jc w:val="both"/>
        <w:rPr>
          <w:sz w:val="20"/>
          <w:lang w:val="pt-BR"/>
        </w:rPr>
      </w:pPr>
    </w:p>
    <w:p w14:paraId="15E8D033" w14:textId="77777777" w:rsidR="00C25324" w:rsidRPr="006E5428" w:rsidRDefault="00C25324" w:rsidP="00CA289C">
      <w:pPr>
        <w:pStyle w:val="BodyText"/>
        <w:spacing w:before="2"/>
        <w:jc w:val="both"/>
        <w:rPr>
          <w:sz w:val="25"/>
          <w:lang w:val="pt-BR"/>
        </w:rPr>
      </w:pPr>
    </w:p>
    <w:p w14:paraId="1F87E47C" w14:textId="77777777" w:rsidR="00C25324" w:rsidRPr="00572E6D" w:rsidRDefault="00ED22C1" w:rsidP="00CA289C">
      <w:pPr>
        <w:pStyle w:val="Ttulo21"/>
        <w:numPr>
          <w:ilvl w:val="0"/>
          <w:numId w:val="2"/>
        </w:numPr>
        <w:tabs>
          <w:tab w:val="left" w:pos="324"/>
        </w:tabs>
        <w:spacing w:before="57" w:line="259" w:lineRule="auto"/>
        <w:ind w:right="877" w:firstLine="0"/>
        <w:jc w:val="both"/>
        <w:rPr>
          <w:color w:val="31849B" w:themeColor="accent5" w:themeShade="BF"/>
          <w:lang w:val="pt-BR"/>
        </w:rPr>
      </w:pPr>
      <w:r w:rsidRPr="00572E6D">
        <w:rPr>
          <w:color w:val="31849B" w:themeColor="accent5" w:themeShade="BF"/>
          <w:lang w:val="pt-BR"/>
        </w:rPr>
        <w:t>Quando um funcionário</w:t>
      </w:r>
      <w:r w:rsidR="003A6251" w:rsidRPr="00572E6D">
        <w:rPr>
          <w:color w:val="31849B" w:themeColor="accent5" w:themeShade="BF"/>
          <w:lang w:val="pt-BR"/>
        </w:rPr>
        <w:t xml:space="preserve"> pode retornar ao trabalho após uma doença? As verificações de temperatura são</w:t>
      </w:r>
      <w:r w:rsidR="003A6251" w:rsidRPr="00572E6D">
        <w:rPr>
          <w:color w:val="31849B" w:themeColor="accent5" w:themeShade="BF"/>
          <w:spacing w:val="-3"/>
          <w:lang w:val="pt-BR"/>
        </w:rPr>
        <w:t xml:space="preserve"> </w:t>
      </w:r>
      <w:r w:rsidR="003A6251" w:rsidRPr="00572E6D">
        <w:rPr>
          <w:color w:val="31849B" w:themeColor="accent5" w:themeShade="BF"/>
          <w:lang w:val="pt-BR"/>
        </w:rPr>
        <w:t>apropriadas?</w:t>
      </w:r>
    </w:p>
    <w:p w14:paraId="3B553D1E" w14:textId="5C2E9164" w:rsidR="00C25324" w:rsidRPr="006E5428" w:rsidRDefault="00294B01" w:rsidP="00CA289C">
      <w:pPr>
        <w:pStyle w:val="BodyText"/>
        <w:spacing w:before="160" w:line="259" w:lineRule="auto"/>
        <w:ind w:left="100" w:right="114"/>
        <w:jc w:val="both"/>
        <w:rPr>
          <w:lang w:val="pt-BR"/>
        </w:rPr>
      </w:pPr>
      <w:r w:rsidRPr="00294B01">
        <w:rPr>
          <w:lang w:val="pt-BR"/>
        </w:rPr>
        <w:t xml:space="preserve">Deve existir uma política de retorno ao trabalho para os funcionários que foram infectados e já estão recuperados da COVID-19. A OMS recomenda que um confirmado possa ser liberado do isolamento assim que seus sintomas forem resolvidos e ter dois exames de PCR negativos com pelo menos 24 horas de intervalo. Se o teste não for possível, </w:t>
      </w:r>
      <w:r w:rsidR="003A6251" w:rsidRPr="006E5428">
        <w:rPr>
          <w:lang w:val="pt-BR"/>
        </w:rPr>
        <w:t xml:space="preserve">a </w:t>
      </w:r>
      <w:hyperlink r:id="rId15" w:history="1">
        <w:r w:rsidR="003A6251" w:rsidRPr="00B02D5A">
          <w:rPr>
            <w:rStyle w:val="Hyperlink"/>
            <w:lang w:val="pt-BR"/>
          </w:rPr>
          <w:t>OMS recomenda</w:t>
        </w:r>
      </w:hyperlink>
      <w:r w:rsidR="003A6251" w:rsidRPr="006E5428">
        <w:rPr>
          <w:lang w:val="pt-BR"/>
        </w:rPr>
        <w:t xml:space="preserve"> que um paciente confirmado possa ser libera</w:t>
      </w:r>
      <w:r w:rsidR="00ED22C1" w:rsidRPr="006E5428">
        <w:rPr>
          <w:lang w:val="pt-BR"/>
        </w:rPr>
        <w:t>do do</w:t>
      </w:r>
      <w:r w:rsidR="00E1433E">
        <w:rPr>
          <w:lang w:val="pt-BR"/>
        </w:rPr>
        <w:t xml:space="preserve"> isolamento 14 dias após </w:t>
      </w:r>
      <w:r>
        <w:rPr>
          <w:lang w:val="pt-BR"/>
        </w:rPr>
        <w:t>a resolução dos</w:t>
      </w:r>
      <w:r w:rsidR="00E1433E">
        <w:rPr>
          <w:lang w:val="pt-BR"/>
        </w:rPr>
        <w:t xml:space="preserve"> </w:t>
      </w:r>
      <w:r w:rsidR="003A6251" w:rsidRPr="006E5428">
        <w:rPr>
          <w:lang w:val="pt-BR"/>
        </w:rPr>
        <w:t>sintomas</w:t>
      </w:r>
      <w:r w:rsidR="00EF739E">
        <w:rPr>
          <w:lang w:val="pt-BR"/>
        </w:rPr>
        <w:t>.</w:t>
      </w:r>
    </w:p>
    <w:p w14:paraId="50167A18" w14:textId="1FA3FE00" w:rsidR="00C25324" w:rsidRPr="006E5428" w:rsidRDefault="003A6251">
      <w:pPr>
        <w:pStyle w:val="BodyText"/>
        <w:spacing w:before="160" w:line="259" w:lineRule="auto"/>
        <w:ind w:left="100" w:right="114"/>
        <w:jc w:val="both"/>
        <w:rPr>
          <w:lang w:val="pt-BR"/>
        </w:rPr>
      </w:pPr>
      <w:r w:rsidRPr="006E5428">
        <w:rPr>
          <w:lang w:val="pt-BR"/>
        </w:rPr>
        <w:t xml:space="preserve">Não é recomendado </w:t>
      </w:r>
      <w:r w:rsidR="00EF739E">
        <w:rPr>
          <w:lang w:val="pt-BR"/>
        </w:rPr>
        <w:t>medir</w:t>
      </w:r>
      <w:r w:rsidRPr="006E5428">
        <w:rPr>
          <w:lang w:val="pt-BR"/>
        </w:rPr>
        <w:t xml:space="preserve"> a temperatura dos trabalhadores</w:t>
      </w:r>
      <w:r w:rsidR="00ED22C1" w:rsidRPr="006E5428">
        <w:rPr>
          <w:lang w:val="pt-BR"/>
        </w:rPr>
        <w:t xml:space="preserve"> do setor </w:t>
      </w:r>
      <w:r w:rsidR="00E1433E">
        <w:rPr>
          <w:lang w:val="pt-BR"/>
        </w:rPr>
        <w:t>alimentício</w:t>
      </w:r>
      <w:r w:rsidR="00294B01">
        <w:rPr>
          <w:lang w:val="pt-BR"/>
        </w:rPr>
        <w:t>.</w:t>
      </w:r>
      <w:r w:rsidR="00E1433E">
        <w:rPr>
          <w:lang w:val="pt-BR"/>
        </w:rPr>
        <w:t xml:space="preserve"> A febre é apenas um sintoma do COVID-19 e a ausência de febre não é um indicador confiável de bem-estar</w:t>
      </w:r>
      <w:r w:rsidRPr="006E5428">
        <w:rPr>
          <w:lang w:val="pt-BR"/>
        </w:rPr>
        <w:t xml:space="preserve">. Como parte das diretrizes de </w:t>
      </w:r>
      <w:r w:rsidR="00E1433E">
        <w:rPr>
          <w:lang w:val="pt-BR"/>
        </w:rPr>
        <w:t>“</w:t>
      </w:r>
      <w:r w:rsidR="00EF739E" w:rsidRPr="006E5428">
        <w:rPr>
          <w:lang w:val="pt-BR"/>
        </w:rPr>
        <w:t>adequação</w:t>
      </w:r>
      <w:r w:rsidR="00ED22C1" w:rsidRPr="006E5428">
        <w:rPr>
          <w:lang w:val="pt-BR"/>
        </w:rPr>
        <w:t xml:space="preserve"> a</w:t>
      </w:r>
      <w:r w:rsidRPr="006E5428">
        <w:rPr>
          <w:lang w:val="pt-BR"/>
        </w:rPr>
        <w:t>o trabalho</w:t>
      </w:r>
      <w:r w:rsidR="00E1433E">
        <w:rPr>
          <w:lang w:val="pt-BR"/>
        </w:rPr>
        <w:t>”</w:t>
      </w:r>
      <w:r w:rsidRPr="006E5428">
        <w:rPr>
          <w:lang w:val="pt-BR"/>
        </w:rPr>
        <w:t xml:space="preserve"> de uma empresa </w:t>
      </w:r>
      <w:r w:rsidR="00E1433E">
        <w:rPr>
          <w:lang w:val="pt-BR"/>
        </w:rPr>
        <w:t>do setor alimentício</w:t>
      </w:r>
      <w:r w:rsidRPr="006E5428">
        <w:rPr>
          <w:lang w:val="pt-BR"/>
        </w:rPr>
        <w:t xml:space="preserve">, os funcionários devem reportar à gerência se estiverem doentes com sintomas típicos de COVID-19, </w:t>
      </w:r>
      <w:r w:rsidR="00E1433E">
        <w:rPr>
          <w:lang w:val="pt-BR"/>
        </w:rPr>
        <w:t>principalmente febre</w:t>
      </w:r>
      <w:r w:rsidRPr="006E5428">
        <w:rPr>
          <w:lang w:val="pt-BR"/>
        </w:rPr>
        <w:t>.</w:t>
      </w:r>
    </w:p>
    <w:p w14:paraId="0956CE87" w14:textId="77777777" w:rsidR="00C25324" w:rsidRPr="00572E6D" w:rsidRDefault="003A6251" w:rsidP="00CA289C">
      <w:pPr>
        <w:pStyle w:val="Ttulo21"/>
        <w:numPr>
          <w:ilvl w:val="0"/>
          <w:numId w:val="2"/>
        </w:numPr>
        <w:tabs>
          <w:tab w:val="left" w:pos="324"/>
        </w:tabs>
        <w:spacing w:before="160"/>
        <w:ind w:left="323"/>
        <w:jc w:val="both"/>
        <w:rPr>
          <w:color w:val="31849B" w:themeColor="accent5" w:themeShade="BF"/>
          <w:lang w:val="pt-BR"/>
        </w:rPr>
      </w:pPr>
      <w:r w:rsidRPr="00572E6D">
        <w:rPr>
          <w:color w:val="31849B" w:themeColor="accent5" w:themeShade="BF"/>
          <w:lang w:val="pt-BR"/>
        </w:rPr>
        <w:t xml:space="preserve">Que cuidados específicos os trabalhadores </w:t>
      </w:r>
      <w:r w:rsidR="00E1433E" w:rsidRPr="00572E6D">
        <w:rPr>
          <w:color w:val="31849B" w:themeColor="accent5" w:themeShade="BF"/>
          <w:lang w:val="pt-BR"/>
        </w:rPr>
        <w:t>do setor alimentício</w:t>
      </w:r>
      <w:r w:rsidRPr="00572E6D">
        <w:rPr>
          <w:color w:val="31849B" w:themeColor="accent5" w:themeShade="BF"/>
          <w:lang w:val="pt-BR"/>
        </w:rPr>
        <w:t xml:space="preserve"> precisam</w:t>
      </w:r>
      <w:r w:rsidRPr="00572E6D">
        <w:rPr>
          <w:color w:val="31849B" w:themeColor="accent5" w:themeShade="BF"/>
          <w:spacing w:val="-16"/>
          <w:lang w:val="pt-BR"/>
        </w:rPr>
        <w:t xml:space="preserve"> </w:t>
      </w:r>
      <w:r w:rsidRPr="00572E6D">
        <w:rPr>
          <w:color w:val="31849B" w:themeColor="accent5" w:themeShade="BF"/>
          <w:lang w:val="pt-BR"/>
        </w:rPr>
        <w:t>tomar?</w:t>
      </w:r>
    </w:p>
    <w:p w14:paraId="623DC26B" w14:textId="3C708F13" w:rsidR="00E1433E" w:rsidRDefault="003A6251">
      <w:pPr>
        <w:pStyle w:val="BodyText"/>
        <w:spacing w:before="180" w:line="259" w:lineRule="auto"/>
        <w:ind w:left="100" w:right="113"/>
        <w:jc w:val="both"/>
        <w:rPr>
          <w:lang w:val="pt-BR"/>
        </w:rPr>
      </w:pPr>
      <w:r w:rsidRPr="006E5428">
        <w:rPr>
          <w:lang w:val="pt-BR"/>
        </w:rPr>
        <w:t xml:space="preserve">O distanciamento físico, a boa higiene pessoal </w:t>
      </w:r>
      <w:r w:rsidR="00524704">
        <w:rPr>
          <w:lang w:val="pt-BR"/>
        </w:rPr>
        <w:t xml:space="preserve">incluindo a </w:t>
      </w:r>
      <w:r w:rsidRPr="006E5428">
        <w:rPr>
          <w:lang w:val="pt-BR"/>
        </w:rPr>
        <w:t>lavagem frequente das mãos</w:t>
      </w:r>
      <w:r w:rsidR="00E1433E">
        <w:rPr>
          <w:lang w:val="pt-BR"/>
        </w:rPr>
        <w:t xml:space="preserve"> e</w:t>
      </w:r>
      <w:r w:rsidR="007211D1">
        <w:rPr>
          <w:lang w:val="pt-BR"/>
        </w:rPr>
        <w:t xml:space="preserve"> a</w:t>
      </w:r>
      <w:r w:rsidR="00E1433E">
        <w:rPr>
          <w:lang w:val="pt-BR"/>
        </w:rPr>
        <w:t xml:space="preserve"> aplicação de mediadas gerais de higiene de alimentos </w:t>
      </w:r>
      <w:r w:rsidRPr="006E5428">
        <w:rPr>
          <w:lang w:val="pt-BR"/>
        </w:rPr>
        <w:t>são as três precauções mais impo</w:t>
      </w:r>
      <w:r w:rsidR="00740585" w:rsidRPr="006E5428">
        <w:rPr>
          <w:lang w:val="pt-BR"/>
        </w:rPr>
        <w:t>rtantes que os trabalhadores</w:t>
      </w:r>
      <w:r w:rsidR="00524704">
        <w:rPr>
          <w:lang w:val="pt-BR"/>
        </w:rPr>
        <w:t xml:space="preserve"> do setor</w:t>
      </w:r>
      <w:r w:rsidR="00740585" w:rsidRPr="006E5428">
        <w:rPr>
          <w:lang w:val="pt-BR"/>
        </w:rPr>
        <w:t xml:space="preserve"> de alimentos </w:t>
      </w:r>
      <w:r w:rsidRPr="006E5428">
        <w:rPr>
          <w:lang w:val="pt-BR"/>
        </w:rPr>
        <w:t xml:space="preserve">devem adotar. O distanciamento físico é muito importante para ajudar a retardar a propagação do </w:t>
      </w:r>
      <w:proofErr w:type="spellStart"/>
      <w:r w:rsidR="00524704">
        <w:rPr>
          <w:lang w:val="pt-BR"/>
        </w:rPr>
        <w:t>C</w:t>
      </w:r>
      <w:r w:rsidRPr="006E5428">
        <w:rPr>
          <w:lang w:val="pt-BR"/>
        </w:rPr>
        <w:t>oronavírus</w:t>
      </w:r>
      <w:proofErr w:type="spellEnd"/>
      <w:r w:rsidR="00524704">
        <w:rPr>
          <w:lang w:val="pt-BR"/>
        </w:rPr>
        <w:t xml:space="preserve">, </w:t>
      </w:r>
      <w:r w:rsidR="00245F60">
        <w:rPr>
          <w:lang w:val="pt-BR"/>
        </w:rPr>
        <w:t xml:space="preserve">uma vez que </w:t>
      </w:r>
      <w:r w:rsidRPr="006E5428">
        <w:rPr>
          <w:lang w:val="pt-BR"/>
        </w:rPr>
        <w:t>o contato entre indivíduos potencialmente infectados e indivíduos saudáveis</w:t>
      </w:r>
      <w:r w:rsidR="00245F60">
        <w:rPr>
          <w:lang w:val="pt-BR"/>
        </w:rPr>
        <w:t xml:space="preserve"> é reduzido</w:t>
      </w:r>
      <w:r w:rsidRPr="006E5428">
        <w:rPr>
          <w:lang w:val="pt-BR"/>
        </w:rPr>
        <w:t xml:space="preserve">. A lavagem </w:t>
      </w:r>
      <w:r w:rsidR="005903F2" w:rsidRPr="006E5428">
        <w:rPr>
          <w:lang w:val="pt-BR"/>
        </w:rPr>
        <w:t>frequente</w:t>
      </w:r>
      <w:r w:rsidRPr="006E5428">
        <w:rPr>
          <w:lang w:val="pt-BR"/>
        </w:rPr>
        <w:t xml:space="preserve"> das mãos com água e sabão e o uso de higienizadores de mãos também são importantes para reduzir o risco de transmissão. Todas as empresas de aliment</w:t>
      </w:r>
      <w:r w:rsidR="00E1433E">
        <w:rPr>
          <w:lang w:val="pt-BR"/>
        </w:rPr>
        <w:t>os</w:t>
      </w:r>
      <w:r w:rsidRPr="006E5428">
        <w:rPr>
          <w:lang w:val="pt-BR"/>
        </w:rPr>
        <w:t xml:space="preserve"> devem seguir as orientações de distanciamento físico e lavagem de mãos da </w:t>
      </w:r>
      <w:hyperlink r:id="rId16" w:history="1">
        <w:r w:rsidRPr="00E1433E">
          <w:rPr>
            <w:rStyle w:val="Hyperlink"/>
            <w:lang w:val="pt-BR"/>
          </w:rPr>
          <w:t>OMS</w:t>
        </w:r>
      </w:hyperlink>
      <w:r w:rsidR="00E1433E">
        <w:rPr>
          <w:lang w:val="pt-BR"/>
        </w:rPr>
        <w:t>.</w:t>
      </w:r>
    </w:p>
    <w:p w14:paraId="7658779B" w14:textId="20BFE99E" w:rsidR="00C25324" w:rsidRPr="006E5428" w:rsidRDefault="00E1433E">
      <w:pPr>
        <w:pStyle w:val="BodyText"/>
        <w:spacing w:before="180" w:line="259" w:lineRule="auto"/>
        <w:ind w:left="100" w:right="113"/>
        <w:jc w:val="both"/>
        <w:rPr>
          <w:lang w:val="pt-BR"/>
        </w:rPr>
      </w:pPr>
      <w:r w:rsidRPr="00E1433E">
        <w:rPr>
          <w:lang w:val="pt-BR"/>
        </w:rPr>
        <w:t xml:space="preserve">A </w:t>
      </w:r>
      <w:hyperlink r:id="rId17" w:history="1">
        <w:r w:rsidRPr="00B02D5A">
          <w:rPr>
            <w:rStyle w:val="Hyperlink"/>
            <w:lang w:val="pt-BR"/>
          </w:rPr>
          <w:t xml:space="preserve">Comissão do </w:t>
        </w:r>
        <w:proofErr w:type="spellStart"/>
        <w:r w:rsidRPr="00B02D5A">
          <w:rPr>
            <w:rStyle w:val="Hyperlink"/>
            <w:i/>
            <w:lang w:val="pt-BR"/>
          </w:rPr>
          <w:t>Codex</w:t>
        </w:r>
        <w:proofErr w:type="spellEnd"/>
        <w:r w:rsidRPr="00B02D5A">
          <w:rPr>
            <w:rStyle w:val="Hyperlink"/>
            <w:i/>
            <w:lang w:val="pt-BR"/>
          </w:rPr>
          <w:t xml:space="preserve"> </w:t>
        </w:r>
        <w:proofErr w:type="spellStart"/>
        <w:r w:rsidRPr="00B02D5A">
          <w:rPr>
            <w:rStyle w:val="Hyperlink"/>
            <w:i/>
            <w:lang w:val="pt-BR"/>
          </w:rPr>
          <w:t>Alimentarius</w:t>
        </w:r>
        <w:proofErr w:type="spellEnd"/>
      </w:hyperlink>
      <w:r w:rsidRPr="00E1433E">
        <w:rPr>
          <w:lang w:val="pt-BR"/>
        </w:rPr>
        <w:t xml:space="preserve"> adotou várias diretrizes práticas sobre como aplicar e implementar as melhores práticas para garantir a higiene </w:t>
      </w:r>
      <w:r>
        <w:rPr>
          <w:lang w:val="pt-BR"/>
        </w:rPr>
        <w:t>dos alimentos</w:t>
      </w:r>
      <w:r w:rsidRPr="00E1433E">
        <w:rPr>
          <w:lang w:val="pt-BR"/>
        </w:rPr>
        <w:t xml:space="preserve"> (</w:t>
      </w:r>
      <w:hyperlink r:id="rId18" w:history="1">
        <w:r w:rsidRPr="00B02D5A">
          <w:rPr>
            <w:rStyle w:val="Hyperlink"/>
            <w:lang w:val="pt-BR"/>
          </w:rPr>
          <w:t>Princí</w:t>
        </w:r>
        <w:r w:rsidR="000B446D" w:rsidRPr="00B02D5A">
          <w:rPr>
            <w:rStyle w:val="Hyperlink"/>
            <w:lang w:val="pt-BR"/>
          </w:rPr>
          <w:t>pios Gerais de Higiene dos Alimentos</w:t>
        </w:r>
        <w:r w:rsidRPr="00B02D5A">
          <w:rPr>
            <w:rStyle w:val="Hyperlink"/>
            <w:lang w:val="pt-BR"/>
          </w:rPr>
          <w:t xml:space="preserve"> do Codex, CXC 1- 1969</w:t>
        </w:r>
      </w:hyperlink>
      <w:r w:rsidRPr="00E1433E">
        <w:rPr>
          <w:lang w:val="pt-BR"/>
        </w:rPr>
        <w:t xml:space="preserve">), </w:t>
      </w:r>
      <w:r w:rsidR="00524704">
        <w:rPr>
          <w:lang w:val="pt-BR"/>
        </w:rPr>
        <w:t>manipular</w:t>
      </w:r>
      <w:r w:rsidRPr="00E1433E">
        <w:rPr>
          <w:lang w:val="pt-BR"/>
        </w:rPr>
        <w:t xml:space="preserve"> carnes (</w:t>
      </w:r>
      <w:hyperlink r:id="rId19" w:history="1">
        <w:r w:rsidRPr="00B02D5A">
          <w:rPr>
            <w:rStyle w:val="Hyperlink"/>
            <w:lang w:val="pt-BR"/>
          </w:rPr>
          <w:t xml:space="preserve">Código de Práticas </w:t>
        </w:r>
        <w:r w:rsidR="000B446D" w:rsidRPr="00B02D5A">
          <w:rPr>
            <w:rStyle w:val="Hyperlink"/>
            <w:lang w:val="pt-BR"/>
          </w:rPr>
          <w:t>de Higiene</w:t>
        </w:r>
        <w:r w:rsidRPr="00B02D5A">
          <w:rPr>
            <w:rStyle w:val="Hyperlink"/>
            <w:lang w:val="pt-BR"/>
          </w:rPr>
          <w:t xml:space="preserve"> de Carne do Codex, CXC 58 - 2005</w:t>
        </w:r>
      </w:hyperlink>
      <w:r w:rsidRPr="00E1433E">
        <w:rPr>
          <w:lang w:val="pt-BR"/>
        </w:rPr>
        <w:t xml:space="preserve"> ) e control</w:t>
      </w:r>
      <w:r w:rsidR="00524704">
        <w:rPr>
          <w:lang w:val="pt-BR"/>
        </w:rPr>
        <w:t>ar</w:t>
      </w:r>
      <w:r w:rsidRPr="00E1433E">
        <w:rPr>
          <w:lang w:val="pt-BR"/>
        </w:rPr>
        <w:t xml:space="preserve"> vírus em alimentos (</w:t>
      </w:r>
      <w:hyperlink r:id="rId20" w:history="1">
        <w:r w:rsidRPr="00B02D5A">
          <w:rPr>
            <w:rStyle w:val="Hyperlink"/>
            <w:lang w:val="pt-BR"/>
          </w:rPr>
          <w:t xml:space="preserve">Diretrizes para a aplicação dos princípios gerais de higiene </w:t>
        </w:r>
        <w:r w:rsidR="000B446D" w:rsidRPr="00B02D5A">
          <w:rPr>
            <w:rStyle w:val="Hyperlink"/>
            <w:lang w:val="pt-BR"/>
          </w:rPr>
          <w:t>dos alimentos</w:t>
        </w:r>
        <w:r w:rsidRPr="00B02D5A">
          <w:rPr>
            <w:rStyle w:val="Hyperlink"/>
            <w:lang w:val="pt-BR"/>
          </w:rPr>
          <w:t xml:space="preserve"> ao controle de vírus em alimentos (CAC / GL 79-2012).)</w:t>
        </w:r>
      </w:hyperlink>
      <w:r w:rsidRPr="00E1433E">
        <w:rPr>
          <w:lang w:val="pt-BR"/>
        </w:rPr>
        <w:t xml:space="preserve"> </w:t>
      </w:r>
      <w:r w:rsidR="002B0062">
        <w:rPr>
          <w:lang w:val="pt-BR"/>
        </w:rPr>
        <w:t>No momentos, as p</w:t>
      </w:r>
      <w:r w:rsidRPr="00E1433E">
        <w:rPr>
          <w:lang w:val="pt-BR"/>
        </w:rPr>
        <w:t xml:space="preserve">ráticas aprimoradas de segurança </w:t>
      </w:r>
      <w:r w:rsidR="000B446D">
        <w:rPr>
          <w:lang w:val="pt-BR"/>
        </w:rPr>
        <w:t>dos alimentos</w:t>
      </w:r>
      <w:r w:rsidRPr="00E1433E">
        <w:rPr>
          <w:lang w:val="pt-BR"/>
        </w:rPr>
        <w:t>, como a</w:t>
      </w:r>
      <w:r w:rsidR="007211D1">
        <w:rPr>
          <w:lang w:val="pt-BR"/>
        </w:rPr>
        <w:t>s</w:t>
      </w:r>
      <w:r w:rsidR="002B0062">
        <w:rPr>
          <w:lang w:val="pt-BR"/>
        </w:rPr>
        <w:t xml:space="preserve"> que estão</w:t>
      </w:r>
      <w:r w:rsidRPr="00E1433E">
        <w:rPr>
          <w:lang w:val="pt-BR"/>
        </w:rPr>
        <w:t xml:space="preserve"> recomendadas nos documentos do </w:t>
      </w:r>
      <w:r w:rsidRPr="00CA289C">
        <w:rPr>
          <w:i/>
          <w:iCs/>
          <w:lang w:val="pt-BR"/>
        </w:rPr>
        <w:t>Codex</w:t>
      </w:r>
      <w:r w:rsidRPr="00E1433E">
        <w:rPr>
          <w:lang w:val="pt-BR"/>
        </w:rPr>
        <w:t xml:space="preserve"> mencionado</w:t>
      </w:r>
      <w:r w:rsidR="002B0062">
        <w:rPr>
          <w:lang w:val="pt-BR"/>
        </w:rPr>
        <w:t>s</w:t>
      </w:r>
      <w:r w:rsidRPr="00E1433E">
        <w:rPr>
          <w:lang w:val="pt-BR"/>
        </w:rPr>
        <w:t xml:space="preserve">, </w:t>
      </w:r>
      <w:r w:rsidR="002B0062">
        <w:rPr>
          <w:lang w:val="pt-BR"/>
        </w:rPr>
        <w:t xml:space="preserve">ajudaram a </w:t>
      </w:r>
      <w:r w:rsidRPr="00E1433E">
        <w:rPr>
          <w:lang w:val="pt-BR"/>
        </w:rPr>
        <w:t>reduzir a probabilidade de contaminação de alimentos com qualquer</w:t>
      </w:r>
      <w:r w:rsidR="002B0062">
        <w:rPr>
          <w:lang w:val="pt-BR"/>
        </w:rPr>
        <w:t xml:space="preserve"> tipo de</w:t>
      </w:r>
      <w:r w:rsidRPr="00E1433E">
        <w:rPr>
          <w:lang w:val="pt-BR"/>
        </w:rPr>
        <w:t xml:space="preserve"> patógen</w:t>
      </w:r>
      <w:r w:rsidR="000B446D">
        <w:rPr>
          <w:lang w:val="pt-BR"/>
        </w:rPr>
        <w:t xml:space="preserve">o e a reduzir a carga </w:t>
      </w:r>
      <w:r w:rsidR="002B0062">
        <w:rPr>
          <w:lang w:val="pt-BR"/>
        </w:rPr>
        <w:t xml:space="preserve">de </w:t>
      </w:r>
      <w:r w:rsidRPr="00E1433E">
        <w:rPr>
          <w:lang w:val="pt-BR"/>
        </w:rPr>
        <w:t>infecções transmitidas por alimentos já estabelecidas</w:t>
      </w:r>
      <w:r w:rsidR="002B0062" w:rsidRPr="002B0062">
        <w:t xml:space="preserve"> </w:t>
      </w:r>
      <w:r w:rsidR="002B0062">
        <w:t>que afetam a</w:t>
      </w:r>
      <w:r w:rsidR="002B0062" w:rsidRPr="002B0062">
        <w:rPr>
          <w:lang w:val="pt-BR"/>
        </w:rPr>
        <w:t xml:space="preserve"> saúde pública</w:t>
      </w:r>
      <w:r w:rsidRPr="00E1433E">
        <w:rPr>
          <w:lang w:val="pt-BR"/>
        </w:rPr>
        <w:t>, reduzindo o estresse em um sistema de saúde pública já sobrecarregado.</w:t>
      </w:r>
      <w:r w:rsidRPr="006E5428">
        <w:rPr>
          <w:lang w:val="pt-BR"/>
        </w:rPr>
        <w:t xml:space="preserve"> </w:t>
      </w:r>
    </w:p>
    <w:p w14:paraId="5C303498" w14:textId="77777777" w:rsidR="00C25324" w:rsidRPr="006E5428" w:rsidRDefault="00C25324" w:rsidP="00CA289C">
      <w:pPr>
        <w:pStyle w:val="BodyText"/>
        <w:spacing w:before="5"/>
        <w:jc w:val="both"/>
        <w:rPr>
          <w:sz w:val="25"/>
          <w:lang w:val="pt-BR"/>
        </w:rPr>
      </w:pPr>
    </w:p>
    <w:p w14:paraId="405E93D2" w14:textId="1DFB8A26" w:rsidR="00C25324" w:rsidRPr="00572E6D" w:rsidRDefault="003A6251" w:rsidP="00CA289C">
      <w:pPr>
        <w:pStyle w:val="Ttulo21"/>
        <w:numPr>
          <w:ilvl w:val="0"/>
          <w:numId w:val="2"/>
        </w:numPr>
        <w:tabs>
          <w:tab w:val="left" w:pos="322"/>
        </w:tabs>
        <w:spacing w:before="56" w:line="256" w:lineRule="auto"/>
        <w:ind w:right="619" w:firstLine="0"/>
        <w:jc w:val="both"/>
        <w:rPr>
          <w:color w:val="31849B" w:themeColor="accent5" w:themeShade="BF"/>
          <w:lang w:val="pt-BR"/>
        </w:rPr>
      </w:pPr>
      <w:r w:rsidRPr="00572E6D">
        <w:rPr>
          <w:color w:val="31849B" w:themeColor="accent5" w:themeShade="BF"/>
          <w:lang w:val="pt-BR"/>
        </w:rPr>
        <w:t xml:space="preserve">Como os funcionários devem manter distância segura </w:t>
      </w:r>
      <w:r w:rsidR="002B0062" w:rsidRPr="00572E6D">
        <w:rPr>
          <w:color w:val="31849B" w:themeColor="accent5" w:themeShade="BF"/>
          <w:lang w:val="pt-BR"/>
        </w:rPr>
        <w:t xml:space="preserve">entre colegas </w:t>
      </w:r>
      <w:r w:rsidRPr="00572E6D">
        <w:rPr>
          <w:color w:val="31849B" w:themeColor="accent5" w:themeShade="BF"/>
          <w:lang w:val="pt-BR"/>
        </w:rPr>
        <w:t xml:space="preserve">durante a produção e </w:t>
      </w:r>
      <w:r w:rsidR="002B0062" w:rsidRPr="00572E6D">
        <w:rPr>
          <w:color w:val="31849B" w:themeColor="accent5" w:themeShade="BF"/>
          <w:lang w:val="pt-BR"/>
        </w:rPr>
        <w:t xml:space="preserve">o </w:t>
      </w:r>
      <w:r w:rsidRPr="00572E6D">
        <w:rPr>
          <w:color w:val="31849B" w:themeColor="accent5" w:themeShade="BF"/>
          <w:lang w:val="pt-BR"/>
        </w:rPr>
        <w:t>processamento de</w:t>
      </w:r>
      <w:r w:rsidRPr="00572E6D">
        <w:rPr>
          <w:color w:val="31849B" w:themeColor="accent5" w:themeShade="BF"/>
          <w:spacing w:val="-3"/>
          <w:lang w:val="pt-BR"/>
        </w:rPr>
        <w:t xml:space="preserve"> </w:t>
      </w:r>
      <w:r w:rsidRPr="00572E6D">
        <w:rPr>
          <w:color w:val="31849B" w:themeColor="accent5" w:themeShade="BF"/>
          <w:lang w:val="pt-BR"/>
        </w:rPr>
        <w:t>alimentos?</w:t>
      </w:r>
    </w:p>
    <w:p w14:paraId="2594A67A" w14:textId="4F543C70" w:rsidR="002B0062" w:rsidRPr="002B0062" w:rsidRDefault="002B0062" w:rsidP="00CA289C">
      <w:pPr>
        <w:pStyle w:val="BodyText"/>
        <w:spacing w:before="180" w:line="259" w:lineRule="auto"/>
        <w:ind w:left="100" w:right="113"/>
        <w:jc w:val="both"/>
        <w:rPr>
          <w:lang w:val="pt-BR"/>
        </w:rPr>
      </w:pPr>
      <w:r w:rsidRPr="002B0062">
        <w:rPr>
          <w:lang w:val="pt-BR"/>
        </w:rPr>
        <w:t>O distanciamento físico é muito importante para ajudar a retardar a propagação da COVID-19. Isso pode ser alcançado quando se minimiza o contato entre indivíduos potencialmente infectados e pessoas saudáveis. Todas as empresas de alimentos devem seguir um guia de distância física o mais longe possível. As diretrizes da OMS indicam que se mantenha pelo menos 1 metro (3 pés) de distância entre colegas de trabalho. Quando o ambiente de produção de alimentos dificulta o distanciamento, os empregadores devem considerar quais medidas tomar para proteger os funcionários.</w:t>
      </w:r>
    </w:p>
    <w:p w14:paraId="52C363DF" w14:textId="77777777" w:rsidR="002B0062" w:rsidRPr="002B0062" w:rsidRDefault="002B0062" w:rsidP="00CA289C">
      <w:pPr>
        <w:pStyle w:val="BodyText"/>
        <w:spacing w:before="180" w:line="259" w:lineRule="auto"/>
        <w:ind w:left="100" w:right="113"/>
        <w:jc w:val="both"/>
        <w:rPr>
          <w:lang w:val="pt-BR"/>
        </w:rPr>
      </w:pPr>
      <w:r w:rsidRPr="002B0062">
        <w:rPr>
          <w:lang w:val="pt-BR"/>
        </w:rPr>
        <w:t xml:space="preserve">Os exemplos de medidas práticas para atender à orientação de distanciamento físico no ambiente de </w:t>
      </w:r>
      <w:r w:rsidRPr="002B0062">
        <w:rPr>
          <w:lang w:val="pt-BR"/>
        </w:rPr>
        <w:lastRenderedPageBreak/>
        <w:t>processamento de alimentos são:</w:t>
      </w:r>
    </w:p>
    <w:p w14:paraId="2CDB3BC7" w14:textId="680572F9"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escalonar as estações de trabalho em ambos os lados das linhas de processamento para que os trabalhadores de alimentos não tenham contato direto;</w:t>
      </w:r>
    </w:p>
    <w:p w14:paraId="71910BFE" w14:textId="17F509E5"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fornecer EPIs como máscaras, redes de proteção para cabelos, luvas descartáveis, macacões limpos e sapatos de trabalho antiderrapantes para os funcionários. O uso de EPI deve ser de rotina em áreas de alto risco, principalmente em instalações alimentares que produzem alimentos cozidos e prontos para o consumo. Quando os funcionários estão vestidos de EPI, é possível reduzir a distância entre os trabalhadores;</w:t>
      </w:r>
    </w:p>
    <w:p w14:paraId="64861325" w14:textId="2E894CD1"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espaçar estações de trabalho, o que pode exigir uma redução na velocidade das linhas de produção;</w:t>
      </w:r>
    </w:p>
    <w:p w14:paraId="069966A9" w14:textId="6454B15C"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limitar o número de funcionários em uma área de preparação de alimentos a qualquer momento;</w:t>
      </w:r>
    </w:p>
    <w:p w14:paraId="01A834D9" w14:textId="2025028C" w:rsidR="002B0062" w:rsidRPr="006E5428"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organizar funcionários em grupos de trabalho ou equipes para facilitar a redução da interação entre grupos.</w:t>
      </w:r>
    </w:p>
    <w:p w14:paraId="5DA4EEE4" w14:textId="77777777" w:rsidR="00C25324" w:rsidRPr="006E5428" w:rsidRDefault="00C25324" w:rsidP="00CA289C">
      <w:pPr>
        <w:pStyle w:val="BodyText"/>
        <w:spacing w:before="1"/>
        <w:jc w:val="both"/>
        <w:rPr>
          <w:sz w:val="28"/>
          <w:lang w:val="pt-BR"/>
        </w:rPr>
      </w:pPr>
    </w:p>
    <w:p w14:paraId="1B6D8037" w14:textId="77777777" w:rsidR="00C25324" w:rsidRPr="00572E6D" w:rsidRDefault="003A6251" w:rsidP="00CA289C">
      <w:pPr>
        <w:pStyle w:val="Ttulo21"/>
        <w:numPr>
          <w:ilvl w:val="0"/>
          <w:numId w:val="2"/>
        </w:numPr>
        <w:tabs>
          <w:tab w:val="left" w:pos="336"/>
        </w:tabs>
        <w:spacing w:line="259" w:lineRule="auto"/>
        <w:ind w:right="124" w:firstLine="0"/>
        <w:jc w:val="both"/>
        <w:rPr>
          <w:color w:val="31849B" w:themeColor="accent5" w:themeShade="BF"/>
          <w:lang w:val="pt-BR"/>
        </w:rPr>
      </w:pPr>
      <w:r w:rsidRPr="00572E6D">
        <w:rPr>
          <w:color w:val="31849B" w:themeColor="accent5" w:themeShade="BF"/>
          <w:lang w:val="pt-BR"/>
        </w:rPr>
        <w:t xml:space="preserve">Como os produtos cozidos e frescos devem ser expostos em </w:t>
      </w:r>
      <w:r w:rsidR="00097958" w:rsidRPr="00572E6D">
        <w:rPr>
          <w:color w:val="31849B" w:themeColor="accent5" w:themeShade="BF"/>
          <w:lang w:val="pt-BR"/>
        </w:rPr>
        <w:t>um mercado/supermercado</w:t>
      </w:r>
      <w:r w:rsidRPr="00572E6D">
        <w:rPr>
          <w:color w:val="31849B" w:themeColor="accent5" w:themeShade="BF"/>
          <w:lang w:val="pt-BR"/>
        </w:rPr>
        <w:t>?</w:t>
      </w:r>
    </w:p>
    <w:p w14:paraId="0F89D530" w14:textId="733F83BA" w:rsidR="002B0062" w:rsidRPr="006E5428" w:rsidRDefault="002B0062" w:rsidP="00CA289C">
      <w:pPr>
        <w:pStyle w:val="BodyText"/>
        <w:spacing w:before="180" w:line="259" w:lineRule="auto"/>
        <w:ind w:left="100" w:right="113"/>
        <w:jc w:val="both"/>
        <w:rPr>
          <w:lang w:val="pt-BR"/>
        </w:rPr>
      </w:pPr>
      <w:r w:rsidRPr="002B0062">
        <w:rPr>
          <w:lang w:val="pt-BR"/>
        </w:rPr>
        <w:t>É importante manter boas práticas de higiene em torno dos expositores abertos de alimentos, expositores de hortifruti, produtos frescos e produtos de panificação. O consumidor deve sempre ser aconselhado a lavar frutas e legumes com água potável antes do consumo. Tanto os clientes quanto os funcionários devem observar rigorosamente boas práticas de higiene pessoal em todos os momentos em torno de áreas abertas de alimentação.</w:t>
      </w:r>
    </w:p>
    <w:p w14:paraId="132CDD21" w14:textId="77777777" w:rsidR="002B0062" w:rsidRPr="002B0062" w:rsidRDefault="002B0062" w:rsidP="00CA289C">
      <w:pPr>
        <w:pStyle w:val="BodyText"/>
        <w:spacing w:before="180" w:line="259" w:lineRule="auto"/>
        <w:ind w:left="100" w:right="113"/>
        <w:jc w:val="both"/>
        <w:rPr>
          <w:lang w:val="pt-BR"/>
        </w:rPr>
      </w:pPr>
      <w:r w:rsidRPr="002B0062">
        <w:rPr>
          <w:lang w:val="pt-BR"/>
        </w:rPr>
        <w:t>Para gerenciar higienicamente os expositores abertos de alimentos e evitar a transmissão da COVID-19 através do contato com a superfície, os varejistas de alimentos devem:</w:t>
      </w:r>
    </w:p>
    <w:p w14:paraId="3B2BE8FF" w14:textId="77777777"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Manter a lavagem e a desinfecção frequente de todas as superfícies e utensílios em contato com os alimentos;</w:t>
      </w:r>
    </w:p>
    <w:p w14:paraId="1E964658" w14:textId="77777777"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Exigir que os funcionários do serviço de alimentação lavem as mãos com frequência e, se usarem luvas, devem ser trocadas antes e depois da preparação dos alimentos;</w:t>
      </w:r>
    </w:p>
    <w:p w14:paraId="0615714B" w14:textId="77777777"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Exigir que os trabalhadores do serviço de alimentos limpem e desinfetem frequentemente os balcões, utensílios e recipientes de condimento;</w:t>
      </w:r>
    </w:p>
    <w:p w14:paraId="7FA7FD1E" w14:textId="77777777"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Disponibilizar desinfetante para as mãos aos consumidores que entram e saem de estabelecimentos de alimentos;</w:t>
      </w:r>
    </w:p>
    <w:p w14:paraId="6AA674E9" w14:textId="77777777" w:rsidR="002B0062" w:rsidRPr="002B0062" w:rsidRDefault="002B0062" w:rsidP="00CA289C">
      <w:pPr>
        <w:pStyle w:val="ListParagraph"/>
        <w:widowControl/>
        <w:numPr>
          <w:ilvl w:val="0"/>
          <w:numId w:val="9"/>
        </w:numPr>
        <w:autoSpaceDE/>
        <w:autoSpaceDN/>
        <w:spacing w:after="160"/>
        <w:ind w:left="720" w:hanging="360"/>
        <w:contextualSpacing/>
        <w:jc w:val="both"/>
        <w:rPr>
          <w:lang w:val="pt-BR"/>
        </w:rPr>
      </w:pPr>
      <w:r w:rsidRPr="002B0062">
        <w:rPr>
          <w:lang w:val="pt-BR"/>
        </w:rPr>
        <w:t xml:space="preserve">Considerar não exibir ou vender abertamente produtos de padaria desembrulhados em balcões de autoatendimento. Os produtos de padaria abertos, expostos em autoatendimento em lojas de varejo, devem ser colocados em recipientes de plástico/celofane ou papel. Quando os produtos de padaria soltos são exibidos em lojas de varejo, os mesmos devem ser armazenados em vitrines de acrílico, deve-se disponibilizar pegadores para que sejam colocados em sacos de plástico ou papel, para atender os clientes. </w:t>
      </w:r>
    </w:p>
    <w:p w14:paraId="60F83A88" w14:textId="77777777" w:rsidR="00C25324" w:rsidRDefault="00C25324" w:rsidP="00CA289C">
      <w:pPr>
        <w:pStyle w:val="BodyText"/>
        <w:jc w:val="both"/>
        <w:rPr>
          <w:lang w:val="pt-BR"/>
        </w:rPr>
      </w:pPr>
    </w:p>
    <w:p w14:paraId="0772AF1E" w14:textId="77777777" w:rsidR="00C25324" w:rsidRPr="00572E6D" w:rsidRDefault="003A6251" w:rsidP="00CA289C">
      <w:pPr>
        <w:pStyle w:val="Ttulo21"/>
        <w:numPr>
          <w:ilvl w:val="0"/>
          <w:numId w:val="2"/>
        </w:numPr>
        <w:tabs>
          <w:tab w:val="left" w:pos="322"/>
        </w:tabs>
        <w:spacing w:before="1"/>
        <w:ind w:left="321" w:hanging="222"/>
        <w:jc w:val="both"/>
        <w:rPr>
          <w:color w:val="31849B" w:themeColor="accent5" w:themeShade="BF"/>
          <w:lang w:val="pt-BR"/>
        </w:rPr>
      </w:pPr>
      <w:r w:rsidRPr="00572E6D">
        <w:rPr>
          <w:color w:val="31849B" w:themeColor="accent5" w:themeShade="BF"/>
          <w:lang w:val="pt-BR"/>
        </w:rPr>
        <w:t>Como devem ser desinfetados os carrinhos de</w:t>
      </w:r>
      <w:r w:rsidRPr="00572E6D">
        <w:rPr>
          <w:color w:val="31849B" w:themeColor="accent5" w:themeShade="BF"/>
          <w:spacing w:val="-10"/>
          <w:lang w:val="pt-BR"/>
        </w:rPr>
        <w:t xml:space="preserve"> </w:t>
      </w:r>
      <w:r w:rsidRPr="00572E6D">
        <w:rPr>
          <w:color w:val="31849B" w:themeColor="accent5" w:themeShade="BF"/>
          <w:lang w:val="pt-BR"/>
        </w:rPr>
        <w:t>compras?</w:t>
      </w:r>
    </w:p>
    <w:p w14:paraId="55B4BF3B" w14:textId="289506CE" w:rsidR="00C25324" w:rsidRPr="006E5428" w:rsidRDefault="009C7258">
      <w:pPr>
        <w:pStyle w:val="BodyText"/>
        <w:spacing w:before="182" w:line="259" w:lineRule="auto"/>
        <w:ind w:left="100" w:right="116"/>
        <w:jc w:val="both"/>
        <w:rPr>
          <w:lang w:val="pt-BR"/>
        </w:rPr>
      </w:pPr>
      <w:r>
        <w:rPr>
          <w:lang w:val="pt-BR"/>
        </w:rPr>
        <w:t>As alças</w:t>
      </w:r>
      <w:r w:rsidR="003A6251" w:rsidRPr="006E5428">
        <w:rPr>
          <w:lang w:val="pt-BR"/>
        </w:rPr>
        <w:t xml:space="preserve"> dos carrinhos </w:t>
      </w:r>
      <w:r w:rsidR="00245F60">
        <w:rPr>
          <w:lang w:val="pt-BR"/>
        </w:rPr>
        <w:t xml:space="preserve">e cestas </w:t>
      </w:r>
      <w:r w:rsidR="003A6251" w:rsidRPr="006E5428">
        <w:rPr>
          <w:lang w:val="pt-BR"/>
        </w:rPr>
        <w:t xml:space="preserve">de </w:t>
      </w:r>
      <w:r>
        <w:rPr>
          <w:lang w:val="pt-BR"/>
        </w:rPr>
        <w:t>compra</w:t>
      </w:r>
      <w:r w:rsidR="00245F60">
        <w:rPr>
          <w:lang w:val="pt-BR"/>
        </w:rPr>
        <w:t>s</w:t>
      </w:r>
      <w:r>
        <w:rPr>
          <w:lang w:val="pt-BR"/>
        </w:rPr>
        <w:t xml:space="preserve"> devem ser limpa</w:t>
      </w:r>
      <w:r w:rsidR="003A6251" w:rsidRPr="006E5428">
        <w:rPr>
          <w:lang w:val="pt-BR"/>
        </w:rPr>
        <w:t xml:space="preserve">s com </w:t>
      </w:r>
      <w:r w:rsidR="004D24C4" w:rsidRPr="006E5428">
        <w:rPr>
          <w:lang w:val="pt-BR"/>
        </w:rPr>
        <w:t>frequência</w:t>
      </w:r>
      <w:r w:rsidR="003A6251" w:rsidRPr="006E5428">
        <w:rPr>
          <w:lang w:val="pt-BR"/>
        </w:rPr>
        <w:t xml:space="preserve"> usando </w:t>
      </w:r>
      <w:r w:rsidR="00016A21" w:rsidRPr="006E5428">
        <w:rPr>
          <w:lang w:val="pt-BR"/>
        </w:rPr>
        <w:t xml:space="preserve">desinfetantes </w:t>
      </w:r>
      <w:r w:rsidR="003A6251" w:rsidRPr="006E5428">
        <w:rPr>
          <w:lang w:val="pt-BR"/>
        </w:rPr>
        <w:t xml:space="preserve">à base de álcool ou desinfetantes à base de cloro (hipoclorito de sódio). Os </w:t>
      </w:r>
      <w:r w:rsidR="004D24C4" w:rsidRPr="006E5428">
        <w:rPr>
          <w:lang w:val="pt-BR"/>
        </w:rPr>
        <w:t>desinfetantes</w:t>
      </w:r>
      <w:r>
        <w:rPr>
          <w:lang w:val="pt-BR"/>
        </w:rPr>
        <w:t>,</w:t>
      </w:r>
      <w:r w:rsidR="003A6251" w:rsidRPr="006E5428">
        <w:rPr>
          <w:lang w:val="pt-BR"/>
        </w:rPr>
        <w:t xml:space="preserve"> toalhas de papel </w:t>
      </w:r>
      <w:r>
        <w:rPr>
          <w:lang w:val="pt-BR"/>
        </w:rPr>
        <w:t xml:space="preserve">e lixeiras </w:t>
      </w:r>
      <w:r w:rsidR="003A6251" w:rsidRPr="006E5428">
        <w:rPr>
          <w:lang w:val="pt-BR"/>
        </w:rPr>
        <w:t xml:space="preserve">devem ser colocados fora das instalações do varejo, próximo ao </w:t>
      </w:r>
      <w:r w:rsidR="00016A21" w:rsidRPr="006E5428">
        <w:rPr>
          <w:lang w:val="pt-BR"/>
        </w:rPr>
        <w:t>estacionamento</w:t>
      </w:r>
      <w:r w:rsidR="003A6251" w:rsidRPr="006E5428">
        <w:rPr>
          <w:lang w:val="pt-BR"/>
        </w:rPr>
        <w:t xml:space="preserve"> de carrinhos para uso dos clientes.</w:t>
      </w:r>
    </w:p>
    <w:p w14:paraId="12191BA8" w14:textId="77777777" w:rsidR="00C25324" w:rsidRPr="006E5428" w:rsidRDefault="00C25324" w:rsidP="00CA289C">
      <w:pPr>
        <w:pStyle w:val="BodyText"/>
        <w:spacing w:before="11"/>
        <w:jc w:val="both"/>
        <w:rPr>
          <w:sz w:val="18"/>
          <w:lang w:val="pt-BR"/>
        </w:rPr>
      </w:pPr>
    </w:p>
    <w:p w14:paraId="6846B653" w14:textId="77777777" w:rsidR="00C25324" w:rsidRPr="00572E6D" w:rsidRDefault="003A6251" w:rsidP="00CA289C">
      <w:pPr>
        <w:pStyle w:val="Ttulo21"/>
        <w:numPr>
          <w:ilvl w:val="0"/>
          <w:numId w:val="2"/>
        </w:numPr>
        <w:tabs>
          <w:tab w:val="left" w:pos="324"/>
        </w:tabs>
        <w:spacing w:before="57" w:line="259" w:lineRule="auto"/>
        <w:ind w:right="594" w:firstLine="0"/>
        <w:jc w:val="both"/>
        <w:rPr>
          <w:color w:val="31849B" w:themeColor="accent5" w:themeShade="BF"/>
          <w:lang w:val="pt-BR"/>
        </w:rPr>
      </w:pPr>
      <w:r w:rsidRPr="00572E6D">
        <w:rPr>
          <w:color w:val="31849B" w:themeColor="accent5" w:themeShade="BF"/>
          <w:lang w:val="pt-BR"/>
        </w:rPr>
        <w:t xml:space="preserve">Qual é o </w:t>
      </w:r>
      <w:r w:rsidR="004D24C4" w:rsidRPr="00572E6D">
        <w:rPr>
          <w:color w:val="31849B" w:themeColor="accent5" w:themeShade="BF"/>
          <w:lang w:val="pt-BR"/>
        </w:rPr>
        <w:t>desinfetante</w:t>
      </w:r>
      <w:r w:rsidRPr="00572E6D">
        <w:rPr>
          <w:color w:val="31849B" w:themeColor="accent5" w:themeShade="BF"/>
          <w:lang w:val="pt-BR"/>
        </w:rPr>
        <w:t xml:space="preserve"> mais adequado para uso em superfícies em ambiente de produção de alimentos?</w:t>
      </w:r>
    </w:p>
    <w:p w14:paraId="4A31C125" w14:textId="63A1049B" w:rsidR="002279B5" w:rsidRPr="006E5428" w:rsidRDefault="002279B5">
      <w:pPr>
        <w:pStyle w:val="BodyText"/>
        <w:spacing w:before="161" w:line="259" w:lineRule="auto"/>
        <w:ind w:left="100" w:right="113"/>
        <w:jc w:val="both"/>
        <w:rPr>
          <w:lang w:val="pt-BR"/>
        </w:rPr>
      </w:pPr>
      <w:r w:rsidRPr="002279B5">
        <w:rPr>
          <w:lang w:val="pt-BR"/>
        </w:rPr>
        <w:t>Em geral, tem sido demonstrado que os desinfetantes à base de álcool (etanol, propan-2-ol, propan-</w:t>
      </w:r>
      <w:r w:rsidRPr="002279B5">
        <w:rPr>
          <w:lang w:val="pt-BR"/>
        </w:rPr>
        <w:lastRenderedPageBreak/>
        <w:t xml:space="preserve">1-ol) reduzem significativamente a </w:t>
      </w:r>
      <w:proofErr w:type="spellStart"/>
      <w:r w:rsidRPr="002279B5">
        <w:rPr>
          <w:lang w:val="pt-BR"/>
        </w:rPr>
        <w:t>infectividade</w:t>
      </w:r>
      <w:proofErr w:type="spellEnd"/>
      <w:r w:rsidRPr="002279B5">
        <w:rPr>
          <w:lang w:val="pt-BR"/>
        </w:rPr>
        <w:t xml:space="preserve"> de vírus envelopado, como o vírus da COVID-19, em concentrações de 70-80%</w:t>
      </w:r>
      <w:r>
        <w:rPr>
          <w:lang w:val="pt-BR"/>
        </w:rPr>
        <w:t xml:space="preserve"> </w:t>
      </w:r>
      <w:r w:rsidR="00915140" w:rsidRPr="00915140">
        <w:rPr>
          <w:lang w:val="pt-BR"/>
        </w:rPr>
        <w:t xml:space="preserve">agindo </w:t>
      </w:r>
      <w:r w:rsidRPr="00915140">
        <w:rPr>
          <w:lang w:val="pt-BR"/>
        </w:rPr>
        <w:t>por um minuto</w:t>
      </w:r>
      <w:r w:rsidRPr="002279B5">
        <w:rPr>
          <w:lang w:val="pt-BR"/>
        </w:rPr>
        <w:t>. Desinfetantes comuns com ingredientes ativos à base de amônio quaternário</w:t>
      </w:r>
      <w:r>
        <w:rPr>
          <w:lang w:val="pt-BR"/>
        </w:rPr>
        <w:t xml:space="preserve"> (</w:t>
      </w:r>
      <w:proofErr w:type="spellStart"/>
      <w:r>
        <w:rPr>
          <w:lang w:val="pt-BR"/>
        </w:rPr>
        <w:t>CAQs</w:t>
      </w:r>
      <w:proofErr w:type="spellEnd"/>
      <w:r>
        <w:rPr>
          <w:lang w:val="pt-BR"/>
        </w:rPr>
        <w:t>)</w:t>
      </w:r>
      <w:r w:rsidRPr="002279B5">
        <w:rPr>
          <w:lang w:val="pt-BR"/>
        </w:rPr>
        <w:t xml:space="preserve"> e compostos de cloro</w:t>
      </w:r>
      <w:r>
        <w:rPr>
          <w:lang w:val="pt-BR"/>
        </w:rPr>
        <w:t xml:space="preserve"> (hipoclorito de sódio)</w:t>
      </w:r>
      <w:r w:rsidRPr="002279B5">
        <w:rPr>
          <w:lang w:val="pt-BR"/>
        </w:rPr>
        <w:t xml:space="preserve"> também t</w:t>
      </w:r>
      <w:r>
        <w:rPr>
          <w:lang w:val="pt-BR"/>
        </w:rPr>
        <w:t>ê</w:t>
      </w:r>
      <w:r w:rsidRPr="002279B5">
        <w:rPr>
          <w:lang w:val="pt-BR"/>
        </w:rPr>
        <w:t xml:space="preserve">m propriedades </w:t>
      </w:r>
      <w:proofErr w:type="spellStart"/>
      <w:r w:rsidRPr="002279B5">
        <w:rPr>
          <w:lang w:val="pt-BR"/>
        </w:rPr>
        <w:t>virucidas</w:t>
      </w:r>
      <w:proofErr w:type="spellEnd"/>
      <w:r>
        <w:rPr>
          <w:lang w:val="pt-BR"/>
        </w:rPr>
        <w:t xml:space="preserve"> e são eficazes na desinfecção de superfícies</w:t>
      </w:r>
      <w:r w:rsidRPr="002279B5">
        <w:rPr>
          <w:lang w:val="pt-BR"/>
        </w:rPr>
        <w:t xml:space="preserve">. </w:t>
      </w:r>
    </w:p>
    <w:p w14:paraId="13ECF7FF" w14:textId="77777777" w:rsidR="00C25324" w:rsidRPr="006E5428" w:rsidRDefault="00C25324" w:rsidP="00CA289C">
      <w:pPr>
        <w:pStyle w:val="BodyText"/>
        <w:jc w:val="both"/>
        <w:rPr>
          <w:lang w:val="pt-BR"/>
        </w:rPr>
      </w:pPr>
    </w:p>
    <w:p w14:paraId="6F137468" w14:textId="77777777" w:rsidR="00C25324" w:rsidRPr="00572E6D" w:rsidRDefault="003A6251" w:rsidP="00CA289C">
      <w:pPr>
        <w:pStyle w:val="Ttulo21"/>
        <w:numPr>
          <w:ilvl w:val="0"/>
          <w:numId w:val="2"/>
        </w:numPr>
        <w:tabs>
          <w:tab w:val="left" w:pos="324"/>
        </w:tabs>
        <w:ind w:left="323"/>
        <w:jc w:val="both"/>
        <w:rPr>
          <w:color w:val="31849B" w:themeColor="accent5" w:themeShade="BF"/>
          <w:lang w:val="pt-BR"/>
        </w:rPr>
      </w:pPr>
      <w:r w:rsidRPr="00572E6D">
        <w:rPr>
          <w:color w:val="31849B" w:themeColor="accent5" w:themeShade="BF"/>
          <w:lang w:val="pt-BR"/>
        </w:rPr>
        <w:t xml:space="preserve">O vírus poderia ser transmitido de humanos para </w:t>
      </w:r>
      <w:r w:rsidR="006970C7" w:rsidRPr="00572E6D">
        <w:rPr>
          <w:color w:val="31849B" w:themeColor="accent5" w:themeShade="BF"/>
          <w:lang w:val="pt-BR"/>
        </w:rPr>
        <w:t xml:space="preserve">alimentos de origem </w:t>
      </w:r>
      <w:r w:rsidR="006740E6" w:rsidRPr="00572E6D">
        <w:rPr>
          <w:color w:val="31849B" w:themeColor="accent5" w:themeShade="BF"/>
          <w:lang w:val="pt-BR"/>
        </w:rPr>
        <w:t>animal?</w:t>
      </w:r>
    </w:p>
    <w:p w14:paraId="5865B0D7" w14:textId="387F5557" w:rsidR="00C25324" w:rsidRPr="006E5428" w:rsidRDefault="003A6251" w:rsidP="00CA289C">
      <w:pPr>
        <w:pStyle w:val="BodyText"/>
        <w:spacing w:before="180" w:line="259" w:lineRule="auto"/>
        <w:ind w:left="100" w:right="113"/>
        <w:jc w:val="both"/>
        <w:rPr>
          <w:lang w:val="pt-BR"/>
        </w:rPr>
      </w:pPr>
      <w:r w:rsidRPr="006E5428">
        <w:rPr>
          <w:lang w:val="pt-BR"/>
        </w:rPr>
        <w:t>Atualmente, não há evidências que sug</w:t>
      </w:r>
      <w:r w:rsidR="006740E6">
        <w:rPr>
          <w:lang w:val="pt-BR"/>
        </w:rPr>
        <w:t>ere</w:t>
      </w:r>
      <w:r w:rsidRPr="006E5428">
        <w:rPr>
          <w:lang w:val="pt-BR"/>
        </w:rPr>
        <w:t xml:space="preserve">m que os </w:t>
      </w:r>
      <w:r w:rsidR="006970C7" w:rsidRPr="006E5428">
        <w:rPr>
          <w:lang w:val="pt-BR"/>
        </w:rPr>
        <w:t>alimentos de origem animal</w:t>
      </w:r>
      <w:r w:rsidRPr="006E5428">
        <w:rPr>
          <w:lang w:val="pt-BR"/>
        </w:rPr>
        <w:t xml:space="preserve"> sejam </w:t>
      </w:r>
      <w:r w:rsidR="002279B5">
        <w:rPr>
          <w:lang w:val="pt-BR"/>
        </w:rPr>
        <w:t>contaminados</w:t>
      </w:r>
      <w:r w:rsidR="002279B5" w:rsidRPr="006E5428">
        <w:rPr>
          <w:lang w:val="pt-BR"/>
        </w:rPr>
        <w:t xml:space="preserve"> </w:t>
      </w:r>
      <w:r w:rsidRPr="006E5428">
        <w:rPr>
          <w:lang w:val="pt-BR"/>
        </w:rPr>
        <w:t>por humanos ou que est</w:t>
      </w:r>
      <w:r w:rsidR="002279B5">
        <w:rPr>
          <w:lang w:val="pt-BR"/>
        </w:rPr>
        <w:t>es</w:t>
      </w:r>
      <w:r w:rsidRPr="006E5428">
        <w:rPr>
          <w:lang w:val="pt-BR"/>
        </w:rPr>
        <w:t xml:space="preserve"> possa</w:t>
      </w:r>
      <w:r w:rsidR="002279B5">
        <w:rPr>
          <w:lang w:val="pt-BR"/>
        </w:rPr>
        <w:t>m</w:t>
      </w:r>
      <w:r w:rsidRPr="006E5428">
        <w:rPr>
          <w:lang w:val="pt-BR"/>
        </w:rPr>
        <w:t xml:space="preserve"> ser um</w:t>
      </w:r>
      <w:r w:rsidR="006970C7" w:rsidRPr="006E5428">
        <w:rPr>
          <w:lang w:val="pt-BR"/>
        </w:rPr>
        <w:t>a possível via de transmissão do</w:t>
      </w:r>
      <w:r w:rsidRPr="006E5428">
        <w:rPr>
          <w:lang w:val="pt-BR"/>
        </w:rPr>
        <w:t xml:space="preserve"> COVID-19. Estudos estão em andamento para entender melhor a suscetibilidade de diferentes espécies </w:t>
      </w:r>
      <w:r w:rsidR="006970C7" w:rsidRPr="006E5428">
        <w:rPr>
          <w:lang w:val="pt-BR"/>
        </w:rPr>
        <w:t>de animais ao vírus d</w:t>
      </w:r>
      <w:r w:rsidR="002279B5">
        <w:rPr>
          <w:lang w:val="pt-BR"/>
        </w:rPr>
        <w:t>a</w:t>
      </w:r>
      <w:r w:rsidRPr="006E5428">
        <w:rPr>
          <w:lang w:val="pt-BR"/>
        </w:rPr>
        <w:t xml:space="preserve"> COVID-19 e para avaliar a dinâmica da infecção. </w:t>
      </w:r>
      <w:r w:rsidR="002279B5">
        <w:rPr>
          <w:lang w:val="pt-BR"/>
        </w:rPr>
        <w:t>Mais</w:t>
      </w:r>
      <w:r w:rsidR="006970C7" w:rsidRPr="006E5428">
        <w:rPr>
          <w:lang w:val="pt-BR"/>
        </w:rPr>
        <w:t xml:space="preserve"> informações</w:t>
      </w:r>
      <w:r w:rsidRPr="006E5428">
        <w:rPr>
          <w:lang w:val="pt-BR"/>
        </w:rPr>
        <w:t xml:space="preserve"> podem ser encontradas no site da </w:t>
      </w:r>
      <w:hyperlink r:id="rId21" w:history="1">
        <w:r w:rsidRPr="004B49D6">
          <w:rPr>
            <w:rStyle w:val="Hyperlink"/>
            <w:lang w:val="pt-BR"/>
          </w:rPr>
          <w:t>Organização Mundial de Saúde Animal (OIE</w:t>
        </w:r>
      </w:hyperlink>
      <w:r w:rsidR="004B49D6">
        <w:rPr>
          <w:lang w:val="pt-BR"/>
        </w:rPr>
        <w:t xml:space="preserve">). </w:t>
      </w:r>
    </w:p>
    <w:p w14:paraId="503E1A12" w14:textId="77777777" w:rsidR="00C25324" w:rsidRPr="006E5428" w:rsidRDefault="00C25324" w:rsidP="00CA289C">
      <w:pPr>
        <w:pStyle w:val="BodyText"/>
        <w:jc w:val="both"/>
        <w:rPr>
          <w:sz w:val="20"/>
          <w:lang w:val="pt-BR"/>
        </w:rPr>
      </w:pPr>
    </w:p>
    <w:p w14:paraId="0012EEAE" w14:textId="02BE8372" w:rsidR="00C25324" w:rsidRPr="00572E6D" w:rsidRDefault="003A6251" w:rsidP="00CA289C">
      <w:pPr>
        <w:pStyle w:val="Ttulo21"/>
        <w:numPr>
          <w:ilvl w:val="0"/>
          <w:numId w:val="2"/>
        </w:numPr>
        <w:tabs>
          <w:tab w:val="left" w:pos="435"/>
        </w:tabs>
        <w:spacing w:before="56" w:line="256" w:lineRule="auto"/>
        <w:ind w:right="629" w:firstLine="0"/>
        <w:jc w:val="both"/>
        <w:rPr>
          <w:color w:val="31849B" w:themeColor="accent5" w:themeShade="BF"/>
          <w:lang w:val="pt-BR"/>
        </w:rPr>
      </w:pPr>
      <w:r w:rsidRPr="00572E6D">
        <w:rPr>
          <w:color w:val="31849B" w:themeColor="accent5" w:themeShade="BF"/>
          <w:lang w:val="pt-BR"/>
        </w:rPr>
        <w:t>O que se sabe sobre</w:t>
      </w:r>
      <w:r w:rsidR="00915140" w:rsidRPr="00572E6D">
        <w:rPr>
          <w:color w:val="31849B" w:themeColor="accent5" w:themeShade="BF"/>
          <w:lang w:val="pt-BR"/>
        </w:rPr>
        <w:t xml:space="preserve"> as</w:t>
      </w:r>
      <w:r w:rsidRPr="00572E6D">
        <w:rPr>
          <w:color w:val="31849B" w:themeColor="accent5" w:themeShade="BF"/>
          <w:lang w:val="pt-BR"/>
        </w:rPr>
        <w:t xml:space="preserve"> várias condições que afetam a capacidade de sobrevivência do vírus? </w:t>
      </w:r>
    </w:p>
    <w:p w14:paraId="715B36B1" w14:textId="72B8F845" w:rsidR="00C25324" w:rsidRPr="006E5428" w:rsidRDefault="003A6251" w:rsidP="00CA289C">
      <w:pPr>
        <w:pStyle w:val="BodyText"/>
        <w:spacing w:before="164" w:line="259" w:lineRule="auto"/>
        <w:ind w:left="100" w:right="309"/>
        <w:jc w:val="both"/>
        <w:rPr>
          <w:lang w:val="pt-BR"/>
        </w:rPr>
      </w:pPr>
      <w:r w:rsidRPr="006E5428">
        <w:rPr>
          <w:lang w:val="pt-BR"/>
        </w:rPr>
        <w:t xml:space="preserve">Muito pouco se sabe sobre como o vírus </w:t>
      </w:r>
      <w:r w:rsidR="00915140">
        <w:rPr>
          <w:lang w:val="pt-BR"/>
        </w:rPr>
        <w:t>da COVID-19</w:t>
      </w:r>
      <w:r w:rsidRPr="006E5428">
        <w:rPr>
          <w:lang w:val="pt-BR"/>
        </w:rPr>
        <w:t xml:space="preserve"> sobrevive fora do corpo humano. </w:t>
      </w:r>
      <w:r w:rsidR="002279B5">
        <w:rPr>
          <w:lang w:val="pt-BR"/>
        </w:rPr>
        <w:t>P</w:t>
      </w:r>
      <w:r w:rsidRPr="006E5428">
        <w:rPr>
          <w:lang w:val="pt-BR"/>
        </w:rPr>
        <w:t>rovavelmente</w:t>
      </w:r>
      <w:r w:rsidR="004B49D6">
        <w:rPr>
          <w:lang w:val="pt-BR"/>
        </w:rPr>
        <w:t>,</w:t>
      </w:r>
      <w:r w:rsidRPr="006E5428">
        <w:rPr>
          <w:lang w:val="pt-BR"/>
        </w:rPr>
        <w:t xml:space="preserve"> o resumo mais </w:t>
      </w:r>
      <w:r w:rsidR="006740E6" w:rsidRPr="006E5428">
        <w:rPr>
          <w:lang w:val="pt-BR"/>
        </w:rPr>
        <w:t>atualizado</w:t>
      </w:r>
      <w:r w:rsidRPr="006E5428">
        <w:rPr>
          <w:lang w:val="pt-BR"/>
        </w:rPr>
        <w:t xml:space="preserve"> de informação científica que temos sobre sobrevivência no ambiente é do </w:t>
      </w:r>
      <w:r w:rsidR="006970C7" w:rsidRPr="006E5428">
        <w:rPr>
          <w:lang w:val="pt-BR"/>
        </w:rPr>
        <w:t>Centro</w:t>
      </w:r>
      <w:r w:rsidR="004B49D6">
        <w:rPr>
          <w:lang w:val="pt-BR"/>
        </w:rPr>
        <w:t xml:space="preserve"> Europeu de Prevenção e Controlo</w:t>
      </w:r>
      <w:r w:rsidR="006970C7" w:rsidRPr="006E5428">
        <w:rPr>
          <w:lang w:val="pt-BR"/>
        </w:rPr>
        <w:t xml:space="preserve"> das Doenças</w:t>
      </w:r>
      <w:r w:rsidRPr="006E5428">
        <w:rPr>
          <w:lang w:val="pt-BR"/>
        </w:rPr>
        <w:t xml:space="preserve"> (CEPCD)</w:t>
      </w:r>
      <w:r w:rsidR="002279B5">
        <w:rPr>
          <w:lang w:val="pt-BR"/>
        </w:rPr>
        <w:t>,</w:t>
      </w:r>
      <w:r w:rsidRPr="006E5428">
        <w:rPr>
          <w:lang w:val="pt-BR"/>
        </w:rPr>
        <w:t xml:space="preserve"> e</w:t>
      </w:r>
      <w:r w:rsidR="002279B5">
        <w:rPr>
          <w:lang w:val="pt-BR"/>
        </w:rPr>
        <w:t>m</w:t>
      </w:r>
      <w:r w:rsidRPr="006E5428">
        <w:rPr>
          <w:lang w:val="pt-BR"/>
        </w:rPr>
        <w:t xml:space="preserve"> seguinte </w:t>
      </w:r>
      <w:r w:rsidR="002543DA">
        <w:rPr>
          <w:lang w:val="pt-BR"/>
        </w:rPr>
        <w:t xml:space="preserve">apresentamos um trecho </w:t>
      </w:r>
      <w:r w:rsidRPr="006E5428">
        <w:rPr>
          <w:lang w:val="pt-BR"/>
        </w:rPr>
        <w:t>d</w:t>
      </w:r>
      <w:r w:rsidR="002543DA">
        <w:rPr>
          <w:lang w:val="pt-BR"/>
        </w:rPr>
        <w:t>e seu</w:t>
      </w:r>
      <w:r w:rsidRPr="006E5428">
        <w:rPr>
          <w:lang w:val="pt-BR"/>
        </w:rPr>
        <w:t xml:space="preserve"> recente </w:t>
      </w:r>
      <w:hyperlink r:id="rId22" w:history="1">
        <w:r w:rsidRPr="004B49D6">
          <w:rPr>
            <w:rStyle w:val="Hyperlink"/>
            <w:lang w:val="pt-BR"/>
          </w:rPr>
          <w:t>relatório técnico</w:t>
        </w:r>
      </w:hyperlink>
      <w:r w:rsidRPr="006E5428">
        <w:rPr>
          <w:lang w:val="pt-BR"/>
        </w:rPr>
        <w:t>:</w:t>
      </w:r>
    </w:p>
    <w:p w14:paraId="534E07F5" w14:textId="4114661F" w:rsidR="00C25324" w:rsidRPr="006E5428" w:rsidRDefault="003A6251">
      <w:pPr>
        <w:spacing w:before="158" w:line="259" w:lineRule="auto"/>
        <w:ind w:left="100" w:right="113"/>
        <w:jc w:val="both"/>
        <w:rPr>
          <w:lang w:val="pt-BR"/>
        </w:rPr>
      </w:pPr>
      <w:r w:rsidRPr="006E5428">
        <w:rPr>
          <w:i/>
          <w:lang w:val="pt-BR"/>
        </w:rPr>
        <w:t xml:space="preserve">Publicações recentes têm avaliado a sobrevivência do SRA-CoV-2 em diferentes superfícies. Segundo van </w:t>
      </w:r>
      <w:proofErr w:type="spellStart"/>
      <w:r w:rsidRPr="006E5428">
        <w:rPr>
          <w:i/>
          <w:lang w:val="pt-BR"/>
        </w:rPr>
        <w:t>Doremalen</w:t>
      </w:r>
      <w:proofErr w:type="spellEnd"/>
      <w:r w:rsidRPr="006E5428">
        <w:rPr>
          <w:i/>
          <w:lang w:val="pt-BR"/>
        </w:rPr>
        <w:t xml:space="preserve"> et al., a estabilidade ambiental do SRA-CoV-2 é de até três horas no ar pós- </w:t>
      </w:r>
      <w:proofErr w:type="spellStart"/>
      <w:r w:rsidRPr="006E5428">
        <w:rPr>
          <w:i/>
          <w:lang w:val="pt-BR"/>
        </w:rPr>
        <w:t>aerosolização</w:t>
      </w:r>
      <w:proofErr w:type="spellEnd"/>
      <w:r w:rsidRPr="006E5428">
        <w:rPr>
          <w:i/>
          <w:lang w:val="pt-BR"/>
        </w:rPr>
        <w:t xml:space="preserve">, até quatro horas no cobre, até 24 horas no papelão e até dois a três dias no plástico e aço inoxidável, embora com </w:t>
      </w:r>
      <w:r w:rsidR="006740E6" w:rsidRPr="006E5428">
        <w:rPr>
          <w:i/>
          <w:lang w:val="pt-BR"/>
        </w:rPr>
        <w:t>titulação</w:t>
      </w:r>
      <w:r w:rsidR="00F405CB" w:rsidRPr="006E5428">
        <w:rPr>
          <w:i/>
          <w:lang w:val="pt-BR"/>
        </w:rPr>
        <w:t xml:space="preserve"> </w:t>
      </w:r>
      <w:r w:rsidRPr="006E5428">
        <w:rPr>
          <w:i/>
          <w:lang w:val="pt-BR"/>
        </w:rPr>
        <w:t xml:space="preserve">significativamente </w:t>
      </w:r>
      <w:r w:rsidR="006970C7" w:rsidRPr="006E5428">
        <w:rPr>
          <w:i/>
          <w:lang w:val="pt-BR"/>
        </w:rPr>
        <w:t>diminuída</w:t>
      </w:r>
      <w:r w:rsidRPr="006E5428">
        <w:rPr>
          <w:i/>
          <w:lang w:val="pt-BR"/>
        </w:rPr>
        <w:t xml:space="preserve"> [3]. Estes resultados são </w:t>
      </w:r>
      <w:r w:rsidR="002543DA" w:rsidRPr="006E5428">
        <w:rPr>
          <w:i/>
          <w:lang w:val="pt-BR"/>
        </w:rPr>
        <w:t>com</w:t>
      </w:r>
      <w:r w:rsidR="002543DA">
        <w:rPr>
          <w:i/>
          <w:lang w:val="pt-BR"/>
        </w:rPr>
        <w:t>patíveis</w:t>
      </w:r>
      <w:r w:rsidR="002543DA" w:rsidRPr="006E5428">
        <w:rPr>
          <w:i/>
          <w:lang w:val="pt-BR"/>
        </w:rPr>
        <w:t xml:space="preserve"> </w:t>
      </w:r>
      <w:r w:rsidRPr="006E5428">
        <w:rPr>
          <w:i/>
          <w:lang w:val="pt-BR"/>
        </w:rPr>
        <w:t>com os resultados obtidos para a estabilidade ambiental do SRA-CoV-1. Estes achados resultaram de experimentos em um ambiente controlado e devem ser interpretados com cautela no ambiente real. Além disso, diferentes níveis de contaminação ambiental foram detectados em s</w:t>
      </w:r>
      <w:r w:rsidR="002543DA">
        <w:rPr>
          <w:i/>
          <w:lang w:val="pt-BR"/>
        </w:rPr>
        <w:t>a</w:t>
      </w:r>
      <w:r w:rsidRPr="006E5428">
        <w:rPr>
          <w:i/>
          <w:lang w:val="pt-BR"/>
        </w:rPr>
        <w:t>las de doentes com SRA-CoV-19</w:t>
      </w:r>
      <w:r w:rsidRPr="00CA289C">
        <w:rPr>
          <w:i/>
          <w:lang w:val="pt-BR"/>
        </w:rPr>
        <w:t>, variando de 1 em 13 a 13 em 15 amostras</w:t>
      </w:r>
      <w:r w:rsidRPr="006E5428">
        <w:rPr>
          <w:i/>
          <w:lang w:val="pt-BR"/>
        </w:rPr>
        <w:t xml:space="preserve"> com testes positivos para o SRA-CoV-2 antes da limpeza. Nenhuma amostra de ar foi positiva nestes estudos, mas uma amostra de uma saída de ar foi positiva</w:t>
      </w:r>
      <w:r w:rsidR="001C769D">
        <w:rPr>
          <w:i/>
          <w:lang w:val="pt-BR"/>
        </w:rPr>
        <w:t>,</w:t>
      </w:r>
      <w:r w:rsidRPr="006E5428">
        <w:rPr>
          <w:i/>
          <w:lang w:val="pt-BR"/>
        </w:rPr>
        <w:t xml:space="preserve"> indicando que as partículas do vírus podem ser deslocadas pelo ar e depositadas em superfícies [4,5]. </w:t>
      </w:r>
      <w:r w:rsidR="006740E6">
        <w:rPr>
          <w:i/>
          <w:lang w:val="pt-BR"/>
        </w:rPr>
        <w:t>Em um</w:t>
      </w:r>
      <w:r w:rsidRPr="006E5428">
        <w:rPr>
          <w:i/>
          <w:lang w:val="pt-BR"/>
        </w:rPr>
        <w:t xml:space="preserve"> es</w:t>
      </w:r>
      <w:r w:rsidR="006740E6">
        <w:rPr>
          <w:i/>
          <w:lang w:val="pt-BR"/>
        </w:rPr>
        <w:t>tudo de contaminação ambiental em um</w:t>
      </w:r>
      <w:r w:rsidRPr="006E5428">
        <w:rPr>
          <w:i/>
          <w:lang w:val="pt-BR"/>
        </w:rPr>
        <w:t xml:space="preserve"> hospital chinês durante o surto da COVID-19, o SRA-CoV-2 foi detectado em amostras ambientais das u</w:t>
      </w:r>
      <w:r w:rsidR="00F405CB" w:rsidRPr="006E5428">
        <w:rPr>
          <w:i/>
          <w:lang w:val="pt-BR"/>
        </w:rPr>
        <w:t>nidades de terapia intensiva (UT</w:t>
      </w:r>
      <w:r w:rsidRPr="006E5428">
        <w:rPr>
          <w:i/>
          <w:lang w:val="pt-BR"/>
        </w:rPr>
        <w:t xml:space="preserve">I) dedicadas à COVID-19, </w:t>
      </w:r>
      <w:r w:rsidR="002543DA">
        <w:rPr>
          <w:i/>
          <w:lang w:val="pt-BR"/>
        </w:rPr>
        <w:t>n</w:t>
      </w:r>
      <w:r w:rsidRPr="006E5428">
        <w:rPr>
          <w:i/>
          <w:lang w:val="pt-BR"/>
        </w:rPr>
        <w:t xml:space="preserve">a ala de isolamento obstétrico dedicado à COVID-19 e </w:t>
      </w:r>
      <w:r w:rsidR="001C769D">
        <w:rPr>
          <w:i/>
          <w:lang w:val="pt-BR"/>
        </w:rPr>
        <w:t>n</w:t>
      </w:r>
      <w:r w:rsidRPr="006E5428">
        <w:rPr>
          <w:i/>
          <w:lang w:val="pt-BR"/>
        </w:rPr>
        <w:t xml:space="preserve">a ala de isolamento dedicado </w:t>
      </w:r>
      <w:r w:rsidR="001C769D">
        <w:rPr>
          <w:i/>
          <w:lang w:val="pt-BR"/>
        </w:rPr>
        <w:t>pacientes com</w:t>
      </w:r>
      <w:r w:rsidRPr="006E5428">
        <w:rPr>
          <w:i/>
          <w:lang w:val="pt-BR"/>
        </w:rPr>
        <w:t xml:space="preserve"> COVID-19. O SRA-CoV-2 também foi detectado em objetos como as impressoras de </w:t>
      </w:r>
      <w:proofErr w:type="spellStart"/>
      <w:r w:rsidRPr="006E5428">
        <w:rPr>
          <w:i/>
          <w:lang w:val="pt-BR"/>
        </w:rPr>
        <w:t>auto-serviço</w:t>
      </w:r>
      <w:proofErr w:type="spellEnd"/>
      <w:r w:rsidR="001C769D">
        <w:rPr>
          <w:i/>
          <w:lang w:val="pt-BR"/>
        </w:rPr>
        <w:t>,</w:t>
      </w:r>
      <w:r w:rsidRPr="006E5428">
        <w:rPr>
          <w:i/>
          <w:lang w:val="pt-BR"/>
        </w:rPr>
        <w:t xml:space="preserve"> utilizadas pelos </w:t>
      </w:r>
      <w:r w:rsidR="001C769D">
        <w:rPr>
          <w:i/>
          <w:lang w:val="pt-BR"/>
        </w:rPr>
        <w:t xml:space="preserve">pacientes </w:t>
      </w:r>
      <w:r w:rsidRPr="006E5428">
        <w:rPr>
          <w:i/>
          <w:lang w:val="pt-BR"/>
        </w:rPr>
        <w:t>doentes para imprimir os resultados dos seus exames, teclados d</w:t>
      </w:r>
      <w:r w:rsidR="001C769D">
        <w:rPr>
          <w:i/>
          <w:lang w:val="pt-BR"/>
        </w:rPr>
        <w:t>a recepção</w:t>
      </w:r>
      <w:r w:rsidRPr="006E5428">
        <w:rPr>
          <w:i/>
          <w:lang w:val="pt-BR"/>
        </w:rPr>
        <w:t xml:space="preserve"> e maçanetas. O vírus foi detectado mais comumente em luvas (15,4% das amostras) e raramente em proteção ocular (1,7%) [6]. Esta evidência mostra a presença da SRA-CoV-2 no ambiente</w:t>
      </w:r>
      <w:r w:rsidR="002543DA">
        <w:rPr>
          <w:i/>
          <w:lang w:val="pt-BR"/>
        </w:rPr>
        <w:t xml:space="preserve"> que rodeia</w:t>
      </w:r>
      <w:r w:rsidRPr="006E5428">
        <w:rPr>
          <w:i/>
          <w:lang w:val="pt-BR"/>
        </w:rPr>
        <w:t xml:space="preserve"> um </w:t>
      </w:r>
      <w:r w:rsidR="004B49D6">
        <w:rPr>
          <w:i/>
          <w:lang w:val="pt-BR"/>
        </w:rPr>
        <w:t>paciente</w:t>
      </w:r>
      <w:r w:rsidRPr="006E5428">
        <w:rPr>
          <w:i/>
          <w:lang w:val="pt-BR"/>
        </w:rPr>
        <w:t xml:space="preserve"> com</w:t>
      </w:r>
      <w:r w:rsidR="002543DA">
        <w:rPr>
          <w:i/>
          <w:lang w:val="pt-BR"/>
        </w:rPr>
        <w:t xml:space="preserve"> a</w:t>
      </w:r>
      <w:r w:rsidRPr="006E5428">
        <w:rPr>
          <w:i/>
          <w:lang w:val="pt-BR"/>
        </w:rPr>
        <w:t xml:space="preserve"> COVID-19, reforçando </w:t>
      </w:r>
      <w:r w:rsidR="004B49D6">
        <w:rPr>
          <w:i/>
          <w:lang w:val="pt-BR"/>
        </w:rPr>
        <w:t xml:space="preserve">a </w:t>
      </w:r>
      <w:r w:rsidRPr="006E5428">
        <w:rPr>
          <w:i/>
          <w:lang w:val="pt-BR"/>
        </w:rPr>
        <w:t>crença</w:t>
      </w:r>
      <w:r w:rsidR="00F405CB" w:rsidRPr="006E5428">
        <w:rPr>
          <w:i/>
          <w:lang w:val="pt-BR"/>
        </w:rPr>
        <w:t xml:space="preserve"> que f</w:t>
      </w:r>
      <w:r w:rsidR="002543DA">
        <w:rPr>
          <w:i/>
          <w:lang w:val="pt-BR"/>
        </w:rPr>
        <w:t>ô</w:t>
      </w:r>
      <w:r w:rsidR="00F405CB" w:rsidRPr="006E5428">
        <w:rPr>
          <w:i/>
          <w:lang w:val="pt-BR"/>
        </w:rPr>
        <w:t>m</w:t>
      </w:r>
      <w:r w:rsidR="004B49D6">
        <w:rPr>
          <w:i/>
          <w:lang w:val="pt-BR"/>
        </w:rPr>
        <w:t>it</w:t>
      </w:r>
      <w:r w:rsidR="002543DA">
        <w:rPr>
          <w:i/>
          <w:lang w:val="pt-BR"/>
        </w:rPr>
        <w:t>e</w:t>
      </w:r>
      <w:r w:rsidR="004B49D6">
        <w:rPr>
          <w:i/>
          <w:lang w:val="pt-BR"/>
        </w:rPr>
        <w:t>s</w:t>
      </w:r>
      <w:r w:rsidR="00F405CB" w:rsidRPr="006E5428">
        <w:rPr>
          <w:i/>
          <w:lang w:val="pt-BR"/>
        </w:rPr>
        <w:t xml:space="preserve"> </w:t>
      </w:r>
      <w:r w:rsidRPr="006E5428">
        <w:rPr>
          <w:i/>
          <w:lang w:val="pt-BR"/>
        </w:rPr>
        <w:t>desempenh</w:t>
      </w:r>
      <w:r w:rsidR="00F405CB" w:rsidRPr="006E5428">
        <w:rPr>
          <w:i/>
          <w:lang w:val="pt-BR"/>
        </w:rPr>
        <w:t xml:space="preserve">o </w:t>
      </w:r>
      <w:r w:rsidR="004B49D6">
        <w:rPr>
          <w:i/>
          <w:lang w:val="pt-BR"/>
        </w:rPr>
        <w:t>um papel</w:t>
      </w:r>
      <w:r w:rsidRPr="006E5428">
        <w:rPr>
          <w:i/>
          <w:lang w:val="pt-BR"/>
        </w:rPr>
        <w:t xml:space="preserve"> transmissão da SRA-CoV-2; contudo, a importância relativa</w:t>
      </w:r>
      <w:r w:rsidR="004B49D6">
        <w:rPr>
          <w:i/>
          <w:lang w:val="pt-BR"/>
        </w:rPr>
        <w:t xml:space="preserve"> </w:t>
      </w:r>
      <w:r w:rsidR="006740E6">
        <w:rPr>
          <w:i/>
          <w:lang w:val="pt-BR"/>
        </w:rPr>
        <w:t>d</w:t>
      </w:r>
      <w:r w:rsidR="006740E6" w:rsidRPr="006E5428">
        <w:rPr>
          <w:i/>
          <w:lang w:val="pt-BR"/>
        </w:rPr>
        <w:t>esta</w:t>
      </w:r>
      <w:r w:rsidRPr="006E5428">
        <w:rPr>
          <w:i/>
          <w:lang w:val="pt-BR"/>
        </w:rPr>
        <w:t xml:space="preserve"> via de transmissão em </w:t>
      </w:r>
      <w:r w:rsidR="00F405CB" w:rsidRPr="006E5428">
        <w:rPr>
          <w:i/>
          <w:lang w:val="pt-BR"/>
        </w:rPr>
        <w:t xml:space="preserve">comparação </w:t>
      </w:r>
      <w:r w:rsidR="004B49D6">
        <w:rPr>
          <w:i/>
          <w:lang w:val="pt-BR"/>
        </w:rPr>
        <w:t>à</w:t>
      </w:r>
      <w:r w:rsidR="00F405CB" w:rsidRPr="006E5428">
        <w:rPr>
          <w:i/>
          <w:lang w:val="pt-BR"/>
        </w:rPr>
        <w:t xml:space="preserve"> exposição dire</w:t>
      </w:r>
      <w:r w:rsidRPr="006E5428">
        <w:rPr>
          <w:i/>
          <w:lang w:val="pt-BR"/>
        </w:rPr>
        <w:t>ta a gotículas respiratórias ainda não está clara</w:t>
      </w:r>
      <w:r w:rsidR="002543DA">
        <w:rPr>
          <w:i/>
          <w:lang w:val="pt-BR"/>
        </w:rPr>
        <w:t>.</w:t>
      </w:r>
    </w:p>
    <w:p w14:paraId="73941998" w14:textId="77777777" w:rsidR="00C25324" w:rsidRPr="006E5428" w:rsidRDefault="004B49D6" w:rsidP="00CA289C">
      <w:pPr>
        <w:pStyle w:val="BodyText"/>
        <w:tabs>
          <w:tab w:val="left" w:pos="1905"/>
        </w:tabs>
        <w:jc w:val="both"/>
        <w:rPr>
          <w:sz w:val="20"/>
          <w:lang w:val="pt-BR"/>
        </w:rPr>
      </w:pPr>
      <w:r>
        <w:rPr>
          <w:sz w:val="20"/>
          <w:lang w:val="pt-BR"/>
        </w:rPr>
        <w:tab/>
      </w:r>
    </w:p>
    <w:p w14:paraId="7F9478BE" w14:textId="77777777" w:rsidR="00C25324" w:rsidRPr="00572E6D" w:rsidRDefault="003A6251" w:rsidP="00CA289C">
      <w:pPr>
        <w:pStyle w:val="Ttulo21"/>
        <w:numPr>
          <w:ilvl w:val="0"/>
          <w:numId w:val="2"/>
        </w:numPr>
        <w:tabs>
          <w:tab w:val="left" w:pos="435"/>
        </w:tabs>
        <w:spacing w:before="57" w:line="256" w:lineRule="auto"/>
        <w:ind w:right="125" w:firstLine="0"/>
        <w:jc w:val="both"/>
        <w:rPr>
          <w:color w:val="31849B" w:themeColor="accent5" w:themeShade="BF"/>
          <w:lang w:val="pt-BR"/>
        </w:rPr>
      </w:pPr>
      <w:r w:rsidRPr="00572E6D">
        <w:rPr>
          <w:color w:val="31849B" w:themeColor="accent5" w:themeShade="BF"/>
          <w:lang w:val="pt-BR"/>
        </w:rPr>
        <w:t xml:space="preserve">Que medidas devem ser tomadas para </w:t>
      </w:r>
      <w:r w:rsidR="004B49D6" w:rsidRPr="00572E6D">
        <w:rPr>
          <w:color w:val="31849B" w:themeColor="accent5" w:themeShade="BF"/>
          <w:lang w:val="pt-BR"/>
        </w:rPr>
        <w:t>garantir o transporte seguro de</w:t>
      </w:r>
      <w:r w:rsidRPr="00572E6D">
        <w:rPr>
          <w:color w:val="31849B" w:themeColor="accent5" w:themeShade="BF"/>
          <w:lang w:val="pt-BR"/>
        </w:rPr>
        <w:t xml:space="preserve"> alimentos durante esta pandemia?</w:t>
      </w:r>
    </w:p>
    <w:p w14:paraId="7DE920BC" w14:textId="5A751B82" w:rsidR="00C25324" w:rsidRDefault="003A6251">
      <w:pPr>
        <w:pStyle w:val="BodyText"/>
        <w:spacing w:before="164" w:line="259" w:lineRule="auto"/>
        <w:ind w:left="100" w:right="113"/>
        <w:jc w:val="both"/>
        <w:rPr>
          <w:lang w:val="pt-BR"/>
        </w:rPr>
      </w:pPr>
      <w:r w:rsidRPr="006E5428">
        <w:rPr>
          <w:lang w:val="pt-BR"/>
        </w:rPr>
        <w:t xml:space="preserve">As diretrizes gerais descritas </w:t>
      </w:r>
      <w:r w:rsidR="006740E6" w:rsidRPr="006E5428">
        <w:rPr>
          <w:lang w:val="pt-BR"/>
        </w:rPr>
        <w:t xml:space="preserve">nos </w:t>
      </w:r>
      <w:hyperlink r:id="rId23" w:history="1">
        <w:r w:rsidR="006740E6" w:rsidRPr="00B02D5A">
          <w:rPr>
            <w:rStyle w:val="Hyperlink"/>
            <w:lang w:val="pt-BR"/>
          </w:rPr>
          <w:t>Princípios</w:t>
        </w:r>
        <w:r w:rsidR="00AC7531" w:rsidRPr="00B02D5A">
          <w:rPr>
            <w:rStyle w:val="Hyperlink"/>
            <w:lang w:val="pt-BR"/>
          </w:rPr>
          <w:t xml:space="preserve"> Gerais de Higiene dos Alimentos</w:t>
        </w:r>
        <w:r w:rsidR="00AC7531" w:rsidRPr="00B02D5A">
          <w:rPr>
            <w:rStyle w:val="Hyperlink"/>
            <w:rFonts w:ascii="Arial" w:hAnsi="Arial" w:cs="Arial"/>
            <w:sz w:val="23"/>
            <w:szCs w:val="23"/>
            <w:shd w:val="clear" w:color="auto" w:fill="FFFFFF"/>
            <w:lang w:val="pt-BR"/>
          </w:rPr>
          <w:t> </w:t>
        </w:r>
        <w:r w:rsidR="00AC7531" w:rsidRPr="00B02D5A">
          <w:rPr>
            <w:rStyle w:val="Hyperlink"/>
            <w:lang w:val="pt-BR"/>
          </w:rPr>
          <w:t xml:space="preserve"> </w:t>
        </w:r>
        <w:r w:rsidRPr="00B02D5A">
          <w:rPr>
            <w:rStyle w:val="Hyperlink"/>
            <w:lang w:val="pt-BR"/>
          </w:rPr>
          <w:t>do Codex</w:t>
        </w:r>
        <w:r w:rsidR="004B49D6" w:rsidRPr="00B02D5A">
          <w:rPr>
            <w:rStyle w:val="Hyperlink"/>
            <w:lang w:val="pt-BR"/>
          </w:rPr>
          <w:t xml:space="preserve"> para o Transporte de Alimentos a Granel e Alimentos </w:t>
        </w:r>
        <w:proofErr w:type="spellStart"/>
        <w:r w:rsidR="004B49D6" w:rsidRPr="00B02D5A">
          <w:rPr>
            <w:rStyle w:val="Hyperlink"/>
            <w:lang w:val="pt-BR"/>
          </w:rPr>
          <w:t>Semi-Embalado</w:t>
        </w:r>
        <w:proofErr w:type="spellEnd"/>
        <w:r w:rsidR="004B49D6" w:rsidRPr="00B02D5A">
          <w:rPr>
            <w:rStyle w:val="Hyperlink"/>
            <w:lang w:val="pt-BR"/>
          </w:rPr>
          <w:t>,</w:t>
        </w:r>
      </w:hyperlink>
      <w:r w:rsidR="00B02D5A">
        <w:rPr>
          <w:lang w:val="pt-BR"/>
        </w:rPr>
        <w:t xml:space="preserve"> </w:t>
      </w:r>
      <w:r w:rsidR="004B49D6">
        <w:rPr>
          <w:lang w:val="pt-BR"/>
        </w:rPr>
        <w:t>d</w:t>
      </w:r>
      <w:r w:rsidRPr="006E5428">
        <w:rPr>
          <w:lang w:val="pt-BR"/>
        </w:rPr>
        <w:t xml:space="preserve">evem ser seguidas, além de garantir que os funcionários que entregam alimentos estejam livres da COVID-19, </w:t>
      </w:r>
      <w:r w:rsidR="006740E6">
        <w:rPr>
          <w:lang w:val="pt-BR"/>
        </w:rPr>
        <w:t>a</w:t>
      </w:r>
      <w:r w:rsidR="00572DE6">
        <w:rPr>
          <w:lang w:val="pt-BR"/>
        </w:rPr>
        <w:t>s</w:t>
      </w:r>
      <w:r w:rsidR="006740E6">
        <w:rPr>
          <w:lang w:val="pt-BR"/>
        </w:rPr>
        <w:t xml:space="preserve"> etiqueta</w:t>
      </w:r>
      <w:r w:rsidR="00572DE6">
        <w:rPr>
          <w:lang w:val="pt-BR"/>
        </w:rPr>
        <w:t>s de como tossir e espirrar devem ser</w:t>
      </w:r>
      <w:r w:rsidRPr="006E5428">
        <w:rPr>
          <w:lang w:val="pt-BR"/>
        </w:rPr>
        <w:t xml:space="preserve"> praticada</w:t>
      </w:r>
      <w:r w:rsidR="00572DE6">
        <w:rPr>
          <w:lang w:val="pt-BR"/>
        </w:rPr>
        <w:t>s</w:t>
      </w:r>
      <w:r w:rsidRPr="006E5428">
        <w:rPr>
          <w:lang w:val="pt-BR"/>
        </w:rPr>
        <w:t xml:space="preserve"> por todos os envolvidos no transporte de alimentos</w:t>
      </w:r>
      <w:r w:rsidR="00572DE6">
        <w:rPr>
          <w:lang w:val="pt-BR"/>
        </w:rPr>
        <w:t>,</w:t>
      </w:r>
      <w:r w:rsidRPr="006E5428">
        <w:rPr>
          <w:lang w:val="pt-BR"/>
        </w:rPr>
        <w:t xml:space="preserve"> a lavagem/</w:t>
      </w:r>
      <w:r w:rsidR="004D4BF7">
        <w:rPr>
          <w:lang w:val="pt-BR"/>
        </w:rPr>
        <w:t xml:space="preserve">higienização </w:t>
      </w:r>
      <w:r w:rsidRPr="006E5428">
        <w:rPr>
          <w:lang w:val="pt-BR"/>
        </w:rPr>
        <w:t xml:space="preserve"> das mãos </w:t>
      </w:r>
      <w:r w:rsidR="00572DE6">
        <w:rPr>
          <w:lang w:val="pt-BR"/>
        </w:rPr>
        <w:t xml:space="preserve">deve ser praticada </w:t>
      </w:r>
      <w:r w:rsidRPr="006E5428">
        <w:rPr>
          <w:lang w:val="pt-BR"/>
        </w:rPr>
        <w:t xml:space="preserve">com </w:t>
      </w:r>
      <w:r w:rsidR="006740E6" w:rsidRPr="006E5428">
        <w:rPr>
          <w:lang w:val="pt-BR"/>
        </w:rPr>
        <w:t>frequência</w:t>
      </w:r>
      <w:r w:rsidR="004D4BF7">
        <w:rPr>
          <w:lang w:val="pt-BR"/>
        </w:rPr>
        <w:t xml:space="preserve"> e o distanciamento físico</w:t>
      </w:r>
      <w:r w:rsidR="00572DE6">
        <w:rPr>
          <w:lang w:val="pt-BR"/>
        </w:rPr>
        <w:t xml:space="preserve"> deve ser mantido</w:t>
      </w:r>
      <w:r w:rsidRPr="006E5428">
        <w:rPr>
          <w:lang w:val="pt-BR"/>
        </w:rPr>
        <w:t>.</w:t>
      </w:r>
    </w:p>
    <w:p w14:paraId="7399B51E" w14:textId="77777777" w:rsidR="00C25324" w:rsidRPr="00CA289C" w:rsidRDefault="004D4BF7">
      <w:pPr>
        <w:pStyle w:val="BodyText"/>
        <w:spacing w:before="164" w:line="259" w:lineRule="auto"/>
        <w:ind w:left="100" w:right="113"/>
        <w:jc w:val="both"/>
        <w:rPr>
          <w:rStyle w:val="Hyperlink"/>
        </w:rPr>
      </w:pPr>
      <w:r w:rsidRPr="004D4BF7">
        <w:rPr>
          <w:lang w:val="pt-BR"/>
        </w:rPr>
        <w:lastRenderedPageBreak/>
        <w:t xml:space="preserve">Veja também outros códigos de prática de higiene para vários grupos de alimentos </w:t>
      </w:r>
      <w:hyperlink r:id="rId24" w:history="1">
        <w:r w:rsidR="00B02D5A" w:rsidRPr="00CA289C">
          <w:rPr>
            <w:rStyle w:val="Hyperlink"/>
          </w:rPr>
          <w:t>http://www.fao.org/fao-who-codexalimentarius/codex-texts/codes-of-practice/en/</w:t>
        </w:r>
      </w:hyperlink>
    </w:p>
    <w:p w14:paraId="6AC64498" w14:textId="77777777" w:rsidR="00C25324" w:rsidRPr="00CA289C" w:rsidRDefault="00C25324" w:rsidP="00CA289C">
      <w:pPr>
        <w:pStyle w:val="BodyText"/>
        <w:spacing w:before="10"/>
        <w:jc w:val="both"/>
        <w:rPr>
          <w:color w:val="365F91" w:themeColor="accent1" w:themeShade="BF"/>
          <w:sz w:val="27"/>
          <w:lang w:val="pt-BR"/>
        </w:rPr>
      </w:pPr>
    </w:p>
    <w:p w14:paraId="53426F6F" w14:textId="77777777" w:rsidR="00C25324" w:rsidRPr="00572E6D" w:rsidRDefault="003A6251" w:rsidP="00CA289C">
      <w:pPr>
        <w:pStyle w:val="Ttulo21"/>
        <w:numPr>
          <w:ilvl w:val="0"/>
          <w:numId w:val="2"/>
        </w:numPr>
        <w:tabs>
          <w:tab w:val="left" w:pos="435"/>
        </w:tabs>
        <w:spacing w:before="1" w:line="259" w:lineRule="auto"/>
        <w:ind w:right="123" w:firstLine="0"/>
        <w:jc w:val="both"/>
        <w:rPr>
          <w:color w:val="31849B" w:themeColor="accent5" w:themeShade="BF"/>
          <w:lang w:val="pt-BR"/>
        </w:rPr>
      </w:pPr>
      <w:r w:rsidRPr="00572E6D">
        <w:rPr>
          <w:color w:val="31849B" w:themeColor="accent5" w:themeShade="BF"/>
          <w:lang w:val="pt-BR"/>
        </w:rPr>
        <w:t xml:space="preserve">Que medidas devem ser tomadas para garantir </w:t>
      </w:r>
      <w:r w:rsidR="004D4BF7" w:rsidRPr="00572E6D">
        <w:rPr>
          <w:color w:val="31849B" w:themeColor="accent5" w:themeShade="BF"/>
          <w:lang w:val="pt-BR"/>
        </w:rPr>
        <w:t>que a</w:t>
      </w:r>
      <w:r w:rsidRPr="00572E6D">
        <w:rPr>
          <w:color w:val="31849B" w:themeColor="accent5" w:themeShade="BF"/>
          <w:lang w:val="pt-BR"/>
        </w:rPr>
        <w:t xml:space="preserve"> água </w:t>
      </w:r>
      <w:r w:rsidR="004D4BF7" w:rsidRPr="00572E6D">
        <w:rPr>
          <w:color w:val="31849B" w:themeColor="accent5" w:themeShade="BF"/>
          <w:lang w:val="pt-BR"/>
        </w:rPr>
        <w:t>potável seja usada na</w:t>
      </w:r>
      <w:r w:rsidRPr="00572E6D">
        <w:rPr>
          <w:color w:val="31849B" w:themeColor="accent5" w:themeShade="BF"/>
          <w:lang w:val="pt-BR"/>
        </w:rPr>
        <w:t xml:space="preserve"> produção de alimentos durante esta</w:t>
      </w:r>
      <w:r w:rsidRPr="00572E6D">
        <w:rPr>
          <w:color w:val="31849B" w:themeColor="accent5" w:themeShade="BF"/>
          <w:spacing w:val="-2"/>
          <w:lang w:val="pt-BR"/>
        </w:rPr>
        <w:t xml:space="preserve"> </w:t>
      </w:r>
      <w:r w:rsidRPr="00572E6D">
        <w:rPr>
          <w:color w:val="31849B" w:themeColor="accent5" w:themeShade="BF"/>
          <w:lang w:val="pt-BR"/>
        </w:rPr>
        <w:t>pandemia?</w:t>
      </w:r>
    </w:p>
    <w:p w14:paraId="492CB3AD" w14:textId="657AED3F" w:rsidR="00572DE6" w:rsidRPr="006E5428" w:rsidRDefault="003A6251" w:rsidP="00CA289C">
      <w:pPr>
        <w:pStyle w:val="BodyText"/>
        <w:spacing w:before="159" w:line="259" w:lineRule="auto"/>
        <w:ind w:left="100" w:right="248"/>
        <w:jc w:val="both"/>
        <w:rPr>
          <w:lang w:val="pt-BR"/>
        </w:rPr>
      </w:pPr>
      <w:r w:rsidRPr="006E5428">
        <w:rPr>
          <w:lang w:val="pt-BR"/>
        </w:rPr>
        <w:t xml:space="preserve">Não há evidências de que o </w:t>
      </w:r>
      <w:r w:rsidR="004D4BF7">
        <w:rPr>
          <w:lang w:val="pt-BR"/>
        </w:rPr>
        <w:t>COVID-19</w:t>
      </w:r>
      <w:r w:rsidRPr="006E5428">
        <w:rPr>
          <w:lang w:val="pt-BR"/>
        </w:rPr>
        <w:t xml:space="preserve"> sej</w:t>
      </w:r>
      <w:r w:rsidR="004D4BF7">
        <w:rPr>
          <w:lang w:val="pt-BR"/>
        </w:rPr>
        <w:t>a transmitido pela água usada</w:t>
      </w:r>
      <w:r w:rsidRPr="006E5428">
        <w:rPr>
          <w:lang w:val="pt-BR"/>
        </w:rPr>
        <w:t xml:space="preserve"> no processamento de alimentos.</w:t>
      </w:r>
      <w:r w:rsidR="00572DE6">
        <w:rPr>
          <w:lang w:val="pt-BR"/>
        </w:rPr>
        <w:t xml:space="preserve"> Porém, a</w:t>
      </w:r>
      <w:r w:rsidRPr="006E5428">
        <w:rPr>
          <w:lang w:val="pt-BR"/>
        </w:rPr>
        <w:t xml:space="preserve">s </w:t>
      </w:r>
      <w:r w:rsidR="004D4BF7">
        <w:rPr>
          <w:lang w:val="pt-BR"/>
        </w:rPr>
        <w:t>diretrizes da OMS para a</w:t>
      </w:r>
      <w:r w:rsidR="00344F37" w:rsidRPr="006E5428">
        <w:rPr>
          <w:lang w:val="pt-BR"/>
        </w:rPr>
        <w:t xml:space="preserve"> </w:t>
      </w:r>
      <w:hyperlink r:id="rId25" w:history="1">
        <w:r w:rsidR="00344F37" w:rsidRPr="004D4BF7">
          <w:rPr>
            <w:rStyle w:val="Hyperlink"/>
            <w:lang w:val="pt-BR"/>
          </w:rPr>
          <w:t>Qualidade da Água Potável</w:t>
        </w:r>
      </w:hyperlink>
      <w:r w:rsidR="00344F37" w:rsidRPr="006E5428">
        <w:rPr>
          <w:lang w:val="pt-BR"/>
        </w:rPr>
        <w:t xml:space="preserve"> </w:t>
      </w:r>
      <w:r w:rsidRPr="006E5428">
        <w:rPr>
          <w:lang w:val="pt-BR"/>
        </w:rPr>
        <w:t>devem ser seguidas</w:t>
      </w:r>
      <w:r w:rsidR="00572DE6">
        <w:rPr>
          <w:lang w:val="pt-BR"/>
        </w:rPr>
        <w:t>.</w:t>
      </w:r>
      <w:r w:rsidRPr="006E5428">
        <w:rPr>
          <w:lang w:val="pt-BR"/>
        </w:rPr>
        <w:t xml:space="preserve"> </w:t>
      </w:r>
    </w:p>
    <w:p w14:paraId="0FBAE20A" w14:textId="77777777" w:rsidR="00C25324" w:rsidRPr="006E5428" w:rsidRDefault="00C25324" w:rsidP="00CA289C">
      <w:pPr>
        <w:pStyle w:val="BodyText"/>
        <w:jc w:val="both"/>
        <w:rPr>
          <w:sz w:val="20"/>
          <w:lang w:val="pt-BR"/>
        </w:rPr>
      </w:pPr>
    </w:p>
    <w:p w14:paraId="7B893B08" w14:textId="37EC7A48" w:rsidR="00C25324" w:rsidRPr="00572E6D" w:rsidRDefault="00B95E3A" w:rsidP="00CA289C">
      <w:pPr>
        <w:pStyle w:val="Ttulo21"/>
        <w:numPr>
          <w:ilvl w:val="0"/>
          <w:numId w:val="2"/>
        </w:numPr>
        <w:tabs>
          <w:tab w:val="left" w:pos="435"/>
        </w:tabs>
        <w:spacing w:before="57"/>
        <w:ind w:left="434" w:hanging="335"/>
        <w:jc w:val="both"/>
        <w:rPr>
          <w:color w:val="31849B" w:themeColor="accent5" w:themeShade="BF"/>
          <w:lang w:val="pt-BR"/>
        </w:rPr>
      </w:pPr>
      <w:r w:rsidRPr="00572E6D">
        <w:rPr>
          <w:color w:val="31849B" w:themeColor="accent5" w:themeShade="BF"/>
          <w:lang w:val="pt-BR"/>
        </w:rPr>
        <w:t xml:space="preserve">Como as instalações de alimentos devem ser </w:t>
      </w:r>
      <w:r w:rsidR="00572DE6" w:rsidRPr="00572E6D">
        <w:rPr>
          <w:color w:val="31849B" w:themeColor="accent5" w:themeShade="BF"/>
          <w:lang w:val="pt-BR"/>
        </w:rPr>
        <w:t>limpas e</w:t>
      </w:r>
      <w:r w:rsidRPr="00572E6D">
        <w:rPr>
          <w:color w:val="31849B" w:themeColor="accent5" w:themeShade="BF"/>
          <w:lang w:val="pt-BR"/>
        </w:rPr>
        <w:t xml:space="preserve"> desinfetadas durante a pandemia?</w:t>
      </w:r>
    </w:p>
    <w:p w14:paraId="5AAA8E54" w14:textId="769FAD00" w:rsidR="00B95E3A" w:rsidRDefault="003A6251">
      <w:pPr>
        <w:pStyle w:val="BodyText"/>
        <w:spacing w:before="182" w:line="259" w:lineRule="auto"/>
        <w:ind w:left="100" w:right="113"/>
        <w:jc w:val="both"/>
        <w:rPr>
          <w:lang w:val="pt-BR"/>
        </w:rPr>
      </w:pPr>
      <w:r w:rsidRPr="006E5428">
        <w:rPr>
          <w:lang w:val="pt-BR"/>
        </w:rPr>
        <w:t xml:space="preserve">As diretrizes gerais </w:t>
      </w:r>
      <w:r w:rsidR="00B95E3A">
        <w:rPr>
          <w:lang w:val="pt-BR"/>
        </w:rPr>
        <w:t>descritas</w:t>
      </w:r>
      <w:r w:rsidRPr="006E5428">
        <w:rPr>
          <w:lang w:val="pt-BR"/>
        </w:rPr>
        <w:t xml:space="preserve"> no</w:t>
      </w:r>
      <w:r w:rsidR="00AC7531" w:rsidRPr="006E5428">
        <w:rPr>
          <w:lang w:val="pt-BR"/>
        </w:rPr>
        <w:t>s</w:t>
      </w:r>
      <w:r w:rsidRPr="006E5428">
        <w:rPr>
          <w:lang w:val="pt-BR"/>
        </w:rPr>
        <w:t xml:space="preserve"> </w:t>
      </w:r>
      <w:hyperlink r:id="rId26" w:history="1">
        <w:r w:rsidR="00AC7531" w:rsidRPr="00B02D5A">
          <w:rPr>
            <w:rStyle w:val="Hyperlink"/>
            <w:lang w:val="pt-BR"/>
          </w:rPr>
          <w:t>Princípios Gerais de Higiene dos Alimentos</w:t>
        </w:r>
        <w:r w:rsidR="00AC7531" w:rsidRPr="00B02D5A">
          <w:rPr>
            <w:rStyle w:val="Hyperlink"/>
            <w:rFonts w:ascii="Arial" w:hAnsi="Arial" w:cs="Arial"/>
            <w:sz w:val="23"/>
            <w:szCs w:val="23"/>
            <w:shd w:val="clear" w:color="auto" w:fill="FFFFFF"/>
            <w:lang w:val="pt-BR"/>
          </w:rPr>
          <w:t> </w:t>
        </w:r>
      </w:hyperlink>
      <w:r w:rsidR="00AC7531" w:rsidRPr="006E5428">
        <w:rPr>
          <w:lang w:val="pt-BR"/>
        </w:rPr>
        <w:t xml:space="preserve"> </w:t>
      </w:r>
      <w:r w:rsidRPr="006E5428">
        <w:rPr>
          <w:lang w:val="pt-BR"/>
        </w:rPr>
        <w:t xml:space="preserve">para </w:t>
      </w:r>
      <w:r w:rsidR="00B95E3A">
        <w:rPr>
          <w:lang w:val="pt-BR"/>
        </w:rPr>
        <w:t xml:space="preserve"> instalações de </w:t>
      </w:r>
      <w:r w:rsidRPr="006E5428">
        <w:rPr>
          <w:lang w:val="pt-BR"/>
        </w:rPr>
        <w:t xml:space="preserve">processamento e fabricação de alimentos devem ser seguidas. Se um caso suspeito ou confirmado de COVID-19 for identificado </w:t>
      </w:r>
      <w:r w:rsidR="00B95E3A">
        <w:rPr>
          <w:lang w:val="pt-BR"/>
        </w:rPr>
        <w:t>nas</w:t>
      </w:r>
      <w:r w:rsidR="00B95E3A" w:rsidRPr="006E5428">
        <w:rPr>
          <w:lang w:val="pt-BR"/>
        </w:rPr>
        <w:t xml:space="preserve"> </w:t>
      </w:r>
      <w:r w:rsidR="00B95E3A" w:rsidRPr="00533DAF">
        <w:rPr>
          <w:lang w:val="pt-BR"/>
        </w:rPr>
        <w:t>instalações</w:t>
      </w:r>
      <w:r w:rsidR="00AC7531" w:rsidRPr="00533DAF">
        <w:rPr>
          <w:lang w:val="pt-BR"/>
        </w:rPr>
        <w:t xml:space="preserve"> de</w:t>
      </w:r>
      <w:r w:rsidR="00533DAF" w:rsidRPr="00533DAF">
        <w:rPr>
          <w:lang w:val="pt-BR"/>
        </w:rPr>
        <w:t xml:space="preserve"> processamento de</w:t>
      </w:r>
      <w:r w:rsidR="00AC7531" w:rsidRPr="00533DAF">
        <w:rPr>
          <w:lang w:val="pt-BR"/>
        </w:rPr>
        <w:t xml:space="preserve"> alimentos</w:t>
      </w:r>
      <w:r w:rsidRPr="00533DAF">
        <w:rPr>
          <w:lang w:val="pt-BR"/>
        </w:rPr>
        <w:t xml:space="preserve">, </w:t>
      </w:r>
      <w:r w:rsidR="00B95E3A">
        <w:rPr>
          <w:lang w:val="pt-BR"/>
        </w:rPr>
        <w:t>é</w:t>
      </w:r>
      <w:r w:rsidR="00AC7531" w:rsidRPr="006E5428">
        <w:rPr>
          <w:lang w:val="pt-BR"/>
        </w:rPr>
        <w:t xml:space="preserve"> necessário limpar completamente a área com um detergente neutro</w:t>
      </w:r>
      <w:r w:rsidRPr="006E5428">
        <w:rPr>
          <w:lang w:val="pt-BR"/>
        </w:rPr>
        <w:t>, seguido de descontaminação das superfícies com um desinfetante eficaz contra</w:t>
      </w:r>
      <w:r w:rsidR="00533DAF">
        <w:rPr>
          <w:lang w:val="pt-BR"/>
        </w:rPr>
        <w:t xml:space="preserve"> o</w:t>
      </w:r>
      <w:r w:rsidRPr="006E5428">
        <w:rPr>
          <w:lang w:val="pt-BR"/>
        </w:rPr>
        <w:t xml:space="preserve"> vírus. Todas as superfícies com as quais o funcionário infectado entrou em contato devem ser limpas, incluindo todas as superfícies e objetos que estão visivelmente contaminados com fluidos corporais/ secreções respiratórias, </w:t>
      </w:r>
      <w:r w:rsidR="00572DE6">
        <w:rPr>
          <w:lang w:val="pt-BR"/>
        </w:rPr>
        <w:t>assim como</w:t>
      </w:r>
      <w:r w:rsidRPr="006E5428">
        <w:rPr>
          <w:lang w:val="pt-BR"/>
        </w:rPr>
        <w:t xml:space="preserve"> todas as áreas</w:t>
      </w:r>
      <w:r w:rsidR="00B95E3A">
        <w:rPr>
          <w:lang w:val="pt-BR"/>
        </w:rPr>
        <w:t xml:space="preserve"> de alto</w:t>
      </w:r>
      <w:r w:rsidRPr="006E5428">
        <w:rPr>
          <w:lang w:val="pt-BR"/>
        </w:rPr>
        <w:t xml:space="preserve"> potencial </w:t>
      </w:r>
      <w:r w:rsidR="00B95E3A">
        <w:rPr>
          <w:lang w:val="pt-BR"/>
        </w:rPr>
        <w:t>de contaminação por contato</w:t>
      </w:r>
      <w:r w:rsidRPr="006E5428">
        <w:rPr>
          <w:lang w:val="pt-BR"/>
        </w:rPr>
        <w:t xml:space="preserve"> como banheiros, maçanetas de porta, telefones. Os </w:t>
      </w:r>
      <w:r w:rsidR="001C769D">
        <w:rPr>
          <w:lang w:val="pt-BR"/>
        </w:rPr>
        <w:t>agentes</w:t>
      </w:r>
      <w:r w:rsidRPr="006E5428">
        <w:rPr>
          <w:lang w:val="pt-BR"/>
        </w:rPr>
        <w:t xml:space="preserve"> desinfetantes de superfície à base de álcool devem ser utilizados para fins de limpeza. Em geral, desinfetantes à base de álcool (etanol, propan-2-ol, propan-1-ol) demonstraram reduzir significativamente a </w:t>
      </w:r>
      <w:r w:rsidR="00533DAF">
        <w:rPr>
          <w:lang w:val="pt-BR"/>
        </w:rPr>
        <w:t>contaminação</w:t>
      </w:r>
      <w:r w:rsidRPr="006E5428">
        <w:rPr>
          <w:lang w:val="pt-BR"/>
        </w:rPr>
        <w:t xml:space="preserve"> de vírus env</w:t>
      </w:r>
      <w:r w:rsidR="00D67DFE" w:rsidRPr="006E5428">
        <w:rPr>
          <w:lang w:val="pt-BR"/>
        </w:rPr>
        <w:t>elopados</w:t>
      </w:r>
      <w:r w:rsidRPr="006E5428">
        <w:rPr>
          <w:lang w:val="pt-BR"/>
        </w:rPr>
        <w:t xml:space="preserve"> como o SARS-CoV-2, em concentrações de 70- 80%. Desinfetantes</w:t>
      </w:r>
      <w:r w:rsidR="00B95E3A">
        <w:rPr>
          <w:lang w:val="pt-BR"/>
        </w:rPr>
        <w:t xml:space="preserve"> à base de cloro (hipoclorito de sódio) </w:t>
      </w:r>
      <w:r w:rsidR="00B95E3A" w:rsidRPr="00B95E3A">
        <w:rPr>
          <w:lang w:val="pt-BR"/>
        </w:rPr>
        <w:t>são eficazes para a descontaminação da superfície, assim como os desinfetantes com ingredientes ativos à base de compostos de amônio quaternário (</w:t>
      </w:r>
      <w:proofErr w:type="spellStart"/>
      <w:r w:rsidR="00B95E3A">
        <w:rPr>
          <w:lang w:val="pt-BR"/>
        </w:rPr>
        <w:t>CAQs</w:t>
      </w:r>
      <w:proofErr w:type="spellEnd"/>
      <w:r w:rsidR="00B95E3A" w:rsidRPr="00B95E3A">
        <w:rPr>
          <w:lang w:val="pt-BR"/>
        </w:rPr>
        <w:t>).</w:t>
      </w:r>
      <w:r w:rsidR="00B95E3A">
        <w:rPr>
          <w:lang w:val="pt-BR"/>
        </w:rPr>
        <w:t xml:space="preserve"> </w:t>
      </w:r>
    </w:p>
    <w:p w14:paraId="5C23000F" w14:textId="09ED245C" w:rsidR="00C25324" w:rsidRPr="006E5428" w:rsidRDefault="003A6251">
      <w:pPr>
        <w:pStyle w:val="BodyText"/>
        <w:spacing w:before="182" w:line="259" w:lineRule="auto"/>
        <w:ind w:left="100" w:right="113"/>
        <w:jc w:val="both"/>
        <w:rPr>
          <w:lang w:val="pt-BR"/>
        </w:rPr>
      </w:pPr>
      <w:r w:rsidRPr="006E5428">
        <w:rPr>
          <w:lang w:val="pt-BR"/>
        </w:rPr>
        <w:t xml:space="preserve">Todos os funcionários devem lavar bem as mãos por 20 segundos </w:t>
      </w:r>
      <w:r w:rsidR="001C769D">
        <w:rPr>
          <w:lang w:val="pt-BR"/>
        </w:rPr>
        <w:t xml:space="preserve">com frequência, especialmente </w:t>
      </w:r>
      <w:r w:rsidRPr="006E5428">
        <w:rPr>
          <w:lang w:val="pt-BR"/>
        </w:rPr>
        <w:t xml:space="preserve">após qualquer contato com alguém que não esteja </w:t>
      </w:r>
      <w:r w:rsidR="00572DE6">
        <w:rPr>
          <w:lang w:val="pt-BR"/>
        </w:rPr>
        <w:t xml:space="preserve">se sentindo </w:t>
      </w:r>
      <w:r w:rsidRPr="006E5428">
        <w:rPr>
          <w:lang w:val="pt-BR"/>
        </w:rPr>
        <w:t>bem</w:t>
      </w:r>
      <w:r w:rsidR="00572DE6">
        <w:rPr>
          <w:lang w:val="pt-BR"/>
        </w:rPr>
        <w:t xml:space="preserve"> e apresente</w:t>
      </w:r>
      <w:r w:rsidRPr="006E5428">
        <w:rPr>
          <w:lang w:val="pt-BR"/>
        </w:rPr>
        <w:t xml:space="preserve"> sintomas consistentes </w:t>
      </w:r>
      <w:r w:rsidR="00572DE6">
        <w:rPr>
          <w:lang w:val="pt-BR"/>
        </w:rPr>
        <w:t xml:space="preserve">com a COVID-19. </w:t>
      </w:r>
      <w:r w:rsidR="00533DAF" w:rsidRPr="006E5428">
        <w:rPr>
          <w:lang w:val="pt-BR"/>
        </w:rPr>
        <w:t>Os funcionários envolvidos na limpeza ambiental</w:t>
      </w:r>
      <w:r w:rsidR="00572DE6">
        <w:rPr>
          <w:lang w:val="pt-BR"/>
        </w:rPr>
        <w:t>, ao realizar atividades de limpeza,</w:t>
      </w:r>
      <w:r w:rsidRPr="006E5428">
        <w:rPr>
          <w:lang w:val="pt-BR"/>
        </w:rPr>
        <w:t xml:space="preserve"> deve</w:t>
      </w:r>
      <w:r w:rsidR="00D67DFE" w:rsidRPr="006E5428">
        <w:rPr>
          <w:lang w:val="pt-BR"/>
        </w:rPr>
        <w:t>m</w:t>
      </w:r>
      <w:r w:rsidRPr="006E5428">
        <w:rPr>
          <w:lang w:val="pt-BR"/>
        </w:rPr>
        <w:t xml:space="preserve"> usar EPIs</w:t>
      </w:r>
      <w:r w:rsidR="00572DE6">
        <w:rPr>
          <w:lang w:val="pt-BR"/>
        </w:rPr>
        <w:t xml:space="preserve"> como </w:t>
      </w:r>
      <w:r w:rsidRPr="006E5428">
        <w:rPr>
          <w:lang w:val="pt-BR"/>
        </w:rPr>
        <w:t>macacão ou uniforme, avental</w:t>
      </w:r>
      <w:r w:rsidR="00D67DFE" w:rsidRPr="006E5428">
        <w:rPr>
          <w:lang w:val="pt-BR"/>
        </w:rPr>
        <w:t xml:space="preserve"> de</w:t>
      </w:r>
      <w:r w:rsidRPr="006E5428">
        <w:rPr>
          <w:lang w:val="pt-BR"/>
        </w:rPr>
        <w:t xml:space="preserve"> plástico d</w:t>
      </w:r>
      <w:r w:rsidR="00D67DFE" w:rsidRPr="006E5428">
        <w:rPr>
          <w:lang w:val="pt-BR"/>
        </w:rPr>
        <w:t>escartável</w:t>
      </w:r>
      <w:r w:rsidRPr="006E5428">
        <w:rPr>
          <w:lang w:val="pt-BR"/>
        </w:rPr>
        <w:t>, luvas e máscara</w:t>
      </w:r>
      <w:r w:rsidR="00D67DFE" w:rsidRPr="006E5428">
        <w:rPr>
          <w:lang w:val="pt-BR"/>
        </w:rPr>
        <w:t>s</w:t>
      </w:r>
      <w:r w:rsidRPr="006E5428">
        <w:rPr>
          <w:lang w:val="pt-BR"/>
        </w:rPr>
        <w:t xml:space="preserve">. </w:t>
      </w:r>
      <w:r w:rsidR="00B95E3A">
        <w:rPr>
          <w:lang w:val="pt-BR"/>
        </w:rPr>
        <w:t xml:space="preserve">Roupas de proteção (por exemplo, uniformes, </w:t>
      </w:r>
      <w:r w:rsidRPr="006E5428">
        <w:rPr>
          <w:lang w:val="pt-BR"/>
        </w:rPr>
        <w:t>macacão</w:t>
      </w:r>
      <w:r w:rsidR="00572DE6">
        <w:rPr>
          <w:lang w:val="pt-BR"/>
        </w:rPr>
        <w:t xml:space="preserve"> e </w:t>
      </w:r>
      <w:r w:rsidR="00B95E3A">
        <w:rPr>
          <w:lang w:val="pt-BR"/>
        </w:rPr>
        <w:t>etc</w:t>
      </w:r>
      <w:r w:rsidR="00572DE6">
        <w:rPr>
          <w:lang w:val="pt-BR"/>
        </w:rPr>
        <w:t>.</w:t>
      </w:r>
      <w:r w:rsidR="00B95E3A">
        <w:rPr>
          <w:lang w:val="pt-BR"/>
        </w:rPr>
        <w:t xml:space="preserve">) </w:t>
      </w:r>
      <w:r w:rsidRPr="006E5428">
        <w:rPr>
          <w:lang w:val="pt-BR"/>
        </w:rPr>
        <w:t>deve</w:t>
      </w:r>
      <w:r w:rsidR="00B95E3A">
        <w:rPr>
          <w:lang w:val="pt-BR"/>
        </w:rPr>
        <w:t>m</w:t>
      </w:r>
      <w:r w:rsidRPr="006E5428">
        <w:rPr>
          <w:lang w:val="pt-BR"/>
        </w:rPr>
        <w:t xml:space="preserve"> ser lavad</w:t>
      </w:r>
      <w:r w:rsidR="00572DE6">
        <w:rPr>
          <w:lang w:val="pt-BR"/>
        </w:rPr>
        <w:t>as</w:t>
      </w:r>
      <w:r w:rsidRPr="006E5428">
        <w:rPr>
          <w:lang w:val="pt-BR"/>
        </w:rPr>
        <w:t xml:space="preserve"> </w:t>
      </w:r>
      <w:r w:rsidR="00572DE6">
        <w:rPr>
          <w:lang w:val="pt-BR"/>
        </w:rPr>
        <w:t>com frequência, à temperatura maior ou igual</w:t>
      </w:r>
      <w:r w:rsidR="00572DE6" w:rsidRPr="006E5428">
        <w:rPr>
          <w:lang w:val="pt-BR"/>
        </w:rPr>
        <w:t xml:space="preserve"> </w:t>
      </w:r>
      <w:r w:rsidRPr="006E5428">
        <w:rPr>
          <w:lang w:val="pt-BR"/>
        </w:rPr>
        <w:t>a 60°C.</w:t>
      </w:r>
    </w:p>
    <w:p w14:paraId="45C62D98" w14:textId="77777777" w:rsidR="00C25324" w:rsidRPr="006E5428" w:rsidRDefault="00C25324" w:rsidP="00CA289C">
      <w:pPr>
        <w:pStyle w:val="BodyText"/>
        <w:jc w:val="both"/>
        <w:rPr>
          <w:lang w:val="pt-BR"/>
        </w:rPr>
      </w:pPr>
    </w:p>
    <w:p w14:paraId="5ECFFA81" w14:textId="77777777" w:rsidR="00C25324" w:rsidRPr="006E5428" w:rsidRDefault="00C25324" w:rsidP="00CA289C">
      <w:pPr>
        <w:pStyle w:val="BodyText"/>
        <w:jc w:val="both"/>
        <w:rPr>
          <w:sz w:val="28"/>
          <w:lang w:val="pt-BR"/>
        </w:rPr>
      </w:pPr>
    </w:p>
    <w:p w14:paraId="6BCA2258" w14:textId="77777777" w:rsidR="00C25324" w:rsidRPr="00CA289C" w:rsidRDefault="003A6251">
      <w:pPr>
        <w:pStyle w:val="Ttulo11"/>
        <w:rPr>
          <w:lang w:val="pt-BR"/>
        </w:rPr>
      </w:pPr>
      <w:r w:rsidRPr="00CA289C">
        <w:rPr>
          <w:lang w:val="pt-BR"/>
        </w:rPr>
        <w:t>Questões relativas às Autoridades de Segurança</w:t>
      </w:r>
      <w:r w:rsidR="00D67DFE" w:rsidRPr="00CA289C">
        <w:rPr>
          <w:lang w:val="pt-BR"/>
        </w:rPr>
        <w:t xml:space="preserve"> dos</w:t>
      </w:r>
      <w:r w:rsidRPr="00CA289C">
        <w:rPr>
          <w:lang w:val="pt-BR"/>
        </w:rPr>
        <w:t xml:space="preserve"> Aliment</w:t>
      </w:r>
      <w:r w:rsidR="00D67DFE" w:rsidRPr="00CA289C">
        <w:rPr>
          <w:lang w:val="pt-BR"/>
        </w:rPr>
        <w:t>os</w:t>
      </w:r>
    </w:p>
    <w:p w14:paraId="449470FF" w14:textId="6998A234" w:rsidR="00C25324" w:rsidRPr="00572E6D" w:rsidRDefault="00B95E3A" w:rsidP="00CA289C">
      <w:pPr>
        <w:pStyle w:val="Ttulo21"/>
        <w:numPr>
          <w:ilvl w:val="0"/>
          <w:numId w:val="2"/>
        </w:numPr>
        <w:tabs>
          <w:tab w:val="left" w:pos="435"/>
        </w:tabs>
        <w:spacing w:before="183" w:line="259" w:lineRule="auto"/>
        <w:ind w:right="312" w:firstLine="0"/>
        <w:jc w:val="both"/>
        <w:rPr>
          <w:color w:val="31849B" w:themeColor="accent5" w:themeShade="BF"/>
          <w:lang w:val="pt-BR"/>
        </w:rPr>
      </w:pPr>
      <w:r w:rsidRPr="00572E6D">
        <w:rPr>
          <w:color w:val="31849B" w:themeColor="accent5" w:themeShade="BF"/>
          <w:lang w:val="pt-BR"/>
        </w:rPr>
        <w:t>Como os alim</w:t>
      </w:r>
      <w:r w:rsidR="003A6251" w:rsidRPr="00572E6D">
        <w:rPr>
          <w:color w:val="31849B" w:themeColor="accent5" w:themeShade="BF"/>
          <w:lang w:val="pt-BR"/>
        </w:rPr>
        <w:t>entos importados de países com alta prevalência d</w:t>
      </w:r>
      <w:r w:rsidR="008E3C6E" w:rsidRPr="00572E6D">
        <w:rPr>
          <w:color w:val="31849B" w:themeColor="accent5" w:themeShade="BF"/>
          <w:lang w:val="pt-BR"/>
        </w:rPr>
        <w:t>a</w:t>
      </w:r>
      <w:r w:rsidR="003A6251" w:rsidRPr="00572E6D">
        <w:rPr>
          <w:color w:val="31849B" w:themeColor="accent5" w:themeShade="BF"/>
          <w:lang w:val="pt-BR"/>
        </w:rPr>
        <w:t xml:space="preserve"> COVID- 19</w:t>
      </w:r>
      <w:r w:rsidRPr="00572E6D">
        <w:rPr>
          <w:color w:val="31849B" w:themeColor="accent5" w:themeShade="BF"/>
          <w:lang w:val="pt-BR"/>
        </w:rPr>
        <w:t xml:space="preserve"> devem ser tratados</w:t>
      </w:r>
      <w:r w:rsidR="003A6251" w:rsidRPr="00572E6D">
        <w:rPr>
          <w:color w:val="31849B" w:themeColor="accent5" w:themeShade="BF"/>
          <w:lang w:val="pt-BR"/>
        </w:rPr>
        <w:t>?</w:t>
      </w:r>
    </w:p>
    <w:p w14:paraId="0DBFB730" w14:textId="77777777" w:rsidR="00C25324" w:rsidRPr="00572E6D" w:rsidRDefault="00C25324" w:rsidP="00CA289C">
      <w:pPr>
        <w:spacing w:line="259" w:lineRule="auto"/>
        <w:jc w:val="both"/>
        <w:rPr>
          <w:color w:val="31849B" w:themeColor="accent5" w:themeShade="BF"/>
          <w:lang w:val="pt-BR"/>
        </w:rPr>
        <w:sectPr w:rsidR="00C25324" w:rsidRPr="00572E6D">
          <w:pgSz w:w="11910" w:h="16840"/>
          <w:pgMar w:top="1380" w:right="1320" w:bottom="1180" w:left="1340" w:header="0" w:footer="992" w:gutter="0"/>
          <w:cols w:space="720"/>
        </w:sectPr>
      </w:pPr>
      <w:bookmarkStart w:id="0" w:name="_GoBack"/>
      <w:bookmarkEnd w:id="0"/>
    </w:p>
    <w:p w14:paraId="0EE36A08" w14:textId="1F939B5B" w:rsidR="00B95E3A" w:rsidRPr="00B95E3A" w:rsidRDefault="003A6251">
      <w:pPr>
        <w:pStyle w:val="BodyText"/>
        <w:spacing w:before="38" w:line="259" w:lineRule="auto"/>
        <w:ind w:left="100" w:right="115"/>
        <w:jc w:val="both"/>
        <w:rPr>
          <w:lang w:val="pt-BR"/>
        </w:rPr>
      </w:pPr>
      <w:r w:rsidRPr="006E5428">
        <w:rPr>
          <w:lang w:val="pt-BR"/>
        </w:rPr>
        <w:lastRenderedPageBreak/>
        <w:t xml:space="preserve">Como os alimentos não foram implicados na transmissão </w:t>
      </w:r>
      <w:r w:rsidR="00B95E3A">
        <w:rPr>
          <w:lang w:val="pt-BR"/>
        </w:rPr>
        <w:t>d</w:t>
      </w:r>
      <w:r w:rsidR="008E3C6E">
        <w:rPr>
          <w:lang w:val="pt-BR"/>
        </w:rPr>
        <w:t>a</w:t>
      </w:r>
      <w:r w:rsidR="00B95E3A">
        <w:rPr>
          <w:lang w:val="pt-BR"/>
        </w:rPr>
        <w:t xml:space="preserve"> COVID-19</w:t>
      </w:r>
      <w:r w:rsidRPr="006E5428">
        <w:rPr>
          <w:lang w:val="pt-BR"/>
        </w:rPr>
        <w:t xml:space="preserve">, os alimentos importados devem ser submetidos aos mesmos controles de importação que antes </w:t>
      </w:r>
      <w:r w:rsidR="00B95E3A">
        <w:rPr>
          <w:lang w:val="pt-BR"/>
        </w:rPr>
        <w:t>da pandemia</w:t>
      </w:r>
      <w:r w:rsidRPr="006E5428">
        <w:rPr>
          <w:lang w:val="pt-BR"/>
        </w:rPr>
        <w:t>.</w:t>
      </w:r>
      <w:r w:rsidR="00B95E3A">
        <w:rPr>
          <w:lang w:val="pt-BR"/>
        </w:rPr>
        <w:t xml:space="preserve"> </w:t>
      </w:r>
      <w:r w:rsidR="00B95E3A" w:rsidRPr="00B95E3A">
        <w:rPr>
          <w:lang w:val="pt-BR"/>
        </w:rPr>
        <w:t xml:space="preserve">Consulte as orientações </w:t>
      </w:r>
      <w:hyperlink r:id="rId27" w:history="1">
        <w:r w:rsidR="00B95E3A" w:rsidRPr="00B02D5A">
          <w:rPr>
            <w:rStyle w:val="Hyperlink"/>
            <w:lang w:val="pt-BR"/>
          </w:rPr>
          <w:t xml:space="preserve">da FAO sobre controle </w:t>
        </w:r>
        <w:r w:rsidR="00EC0751" w:rsidRPr="00B02D5A">
          <w:rPr>
            <w:rStyle w:val="Hyperlink"/>
            <w:lang w:val="pt-BR"/>
          </w:rPr>
          <w:t>avaliação de risco</w:t>
        </w:r>
        <w:r w:rsidR="003B608B" w:rsidRPr="00B02D5A">
          <w:rPr>
            <w:rStyle w:val="Hyperlink"/>
            <w:lang w:val="pt-BR"/>
          </w:rPr>
          <w:t xml:space="preserve"> em alimentos</w:t>
        </w:r>
      </w:hyperlink>
      <w:r w:rsidR="00B95E3A" w:rsidRPr="00B95E3A">
        <w:rPr>
          <w:lang w:val="pt-BR"/>
        </w:rPr>
        <w:t>.</w:t>
      </w:r>
    </w:p>
    <w:p w14:paraId="45677438" w14:textId="77777777" w:rsidR="00C25324" w:rsidRPr="006E5428" w:rsidRDefault="00C25324" w:rsidP="00CA289C">
      <w:pPr>
        <w:pStyle w:val="BodyText"/>
        <w:jc w:val="both"/>
        <w:rPr>
          <w:sz w:val="28"/>
          <w:lang w:val="pt-BR"/>
        </w:rPr>
      </w:pPr>
    </w:p>
    <w:p w14:paraId="2CE274D7" w14:textId="77777777" w:rsidR="00C25324" w:rsidRPr="00572E6D" w:rsidRDefault="003A6251" w:rsidP="00CA289C">
      <w:pPr>
        <w:pStyle w:val="Ttulo21"/>
        <w:numPr>
          <w:ilvl w:val="0"/>
          <w:numId w:val="2"/>
        </w:numPr>
        <w:tabs>
          <w:tab w:val="left" w:pos="435"/>
        </w:tabs>
        <w:spacing w:before="1"/>
        <w:ind w:left="434" w:hanging="335"/>
        <w:jc w:val="both"/>
        <w:rPr>
          <w:color w:val="31849B" w:themeColor="accent5" w:themeShade="BF"/>
          <w:lang w:val="pt-BR"/>
        </w:rPr>
      </w:pPr>
      <w:r w:rsidRPr="00572E6D">
        <w:rPr>
          <w:color w:val="31849B" w:themeColor="accent5" w:themeShade="BF"/>
          <w:lang w:val="pt-BR"/>
        </w:rPr>
        <w:t>Os inspetores de alimentos precisam usar algum equipamento de</w:t>
      </w:r>
      <w:r w:rsidRPr="00572E6D">
        <w:rPr>
          <w:color w:val="31849B" w:themeColor="accent5" w:themeShade="BF"/>
          <w:spacing w:val="-14"/>
          <w:lang w:val="pt-BR"/>
        </w:rPr>
        <w:t xml:space="preserve"> </w:t>
      </w:r>
      <w:r w:rsidRPr="00572E6D">
        <w:rPr>
          <w:color w:val="31849B" w:themeColor="accent5" w:themeShade="BF"/>
          <w:lang w:val="pt-BR"/>
        </w:rPr>
        <w:t>proteção?</w:t>
      </w:r>
    </w:p>
    <w:p w14:paraId="06A9368C" w14:textId="18942812" w:rsidR="00C25324" w:rsidRPr="006E5428" w:rsidRDefault="00EC0751">
      <w:pPr>
        <w:pStyle w:val="BodyText"/>
        <w:spacing w:before="180" w:line="259" w:lineRule="auto"/>
        <w:ind w:left="100" w:right="113"/>
        <w:jc w:val="both"/>
        <w:rPr>
          <w:lang w:val="pt-BR"/>
        </w:rPr>
      </w:pPr>
      <w:r>
        <w:rPr>
          <w:lang w:val="pt-BR"/>
        </w:rPr>
        <w:t>Durante a realização de uma inspeção</w:t>
      </w:r>
      <w:r w:rsidR="003A6251" w:rsidRPr="006E5428">
        <w:rPr>
          <w:lang w:val="pt-BR"/>
        </w:rPr>
        <w:t xml:space="preserve"> de alimentos</w:t>
      </w:r>
      <w:r>
        <w:rPr>
          <w:lang w:val="pt-BR"/>
        </w:rPr>
        <w:t>, os inspetores de alimentos costumam usar equipamentos de proteção</w:t>
      </w:r>
      <w:r w:rsidR="008E3C6E">
        <w:rPr>
          <w:lang w:val="pt-BR"/>
        </w:rPr>
        <w:t xml:space="preserve"> individual</w:t>
      </w:r>
      <w:r>
        <w:rPr>
          <w:lang w:val="pt-BR"/>
        </w:rPr>
        <w:t xml:space="preserve">. Não há necessidade de </w:t>
      </w:r>
      <w:r w:rsidR="003A6251" w:rsidRPr="006E5428">
        <w:rPr>
          <w:lang w:val="pt-BR"/>
        </w:rPr>
        <w:t>usar um equipamento de proteção adicional. O</w:t>
      </w:r>
      <w:r w:rsidR="008E3C6E">
        <w:rPr>
          <w:lang w:val="pt-BR"/>
        </w:rPr>
        <w:t xml:space="preserve"> principal</w:t>
      </w:r>
      <w:r w:rsidR="003A6251" w:rsidRPr="006E5428">
        <w:rPr>
          <w:lang w:val="pt-BR"/>
        </w:rPr>
        <w:t xml:space="preserve"> foco das medidas adicionais de higiene e saneamento implementadas pelas empresas de alimentos deve </w:t>
      </w:r>
      <w:r w:rsidR="00D67DFE" w:rsidRPr="006E5428">
        <w:rPr>
          <w:lang w:val="pt-BR"/>
        </w:rPr>
        <w:t>estar em manter o</w:t>
      </w:r>
      <w:r w:rsidR="00533DAF">
        <w:rPr>
          <w:lang w:val="pt-BR"/>
        </w:rPr>
        <w:t xml:space="preserve"> </w:t>
      </w:r>
      <w:r>
        <w:rPr>
          <w:lang w:val="pt-BR"/>
        </w:rPr>
        <w:t>COVID-19</w:t>
      </w:r>
      <w:r w:rsidR="00533DAF">
        <w:rPr>
          <w:lang w:val="pt-BR"/>
        </w:rPr>
        <w:t xml:space="preserve"> fora de </w:t>
      </w:r>
      <w:r>
        <w:rPr>
          <w:lang w:val="pt-BR"/>
        </w:rPr>
        <w:t xml:space="preserve">seus </w:t>
      </w:r>
      <w:r w:rsidR="00B02D5A">
        <w:rPr>
          <w:lang w:val="pt-BR"/>
        </w:rPr>
        <w:t>negócios</w:t>
      </w:r>
      <w:r w:rsidR="003A6251" w:rsidRPr="006E5428">
        <w:rPr>
          <w:lang w:val="pt-BR"/>
        </w:rPr>
        <w:t xml:space="preserve">. O </w:t>
      </w:r>
      <w:r>
        <w:rPr>
          <w:lang w:val="pt-BR"/>
        </w:rPr>
        <w:t xml:space="preserve">vírus </w:t>
      </w:r>
      <w:r w:rsidR="008E3C6E">
        <w:rPr>
          <w:lang w:val="pt-BR"/>
        </w:rPr>
        <w:t xml:space="preserve">da </w:t>
      </w:r>
      <w:r w:rsidR="003A6251" w:rsidRPr="006E5428">
        <w:rPr>
          <w:lang w:val="pt-BR"/>
        </w:rPr>
        <w:t xml:space="preserve">COVID-19 só entrará nas instalações da empresa quando </w:t>
      </w:r>
      <w:r w:rsidR="008E3C6E">
        <w:rPr>
          <w:lang w:val="pt-BR"/>
        </w:rPr>
        <w:t>entre uma pessoa</w:t>
      </w:r>
      <w:r w:rsidR="003A6251" w:rsidRPr="006E5428">
        <w:rPr>
          <w:lang w:val="pt-BR"/>
        </w:rPr>
        <w:t xml:space="preserve"> infectada ou</w:t>
      </w:r>
      <w:r>
        <w:rPr>
          <w:lang w:val="pt-BR"/>
        </w:rPr>
        <w:t xml:space="preserve"> </w:t>
      </w:r>
      <w:r w:rsidR="008E3C6E">
        <w:rPr>
          <w:lang w:val="pt-BR"/>
        </w:rPr>
        <w:t xml:space="preserve">quando produtos ou itens contaminados forem levados para dentro das instalações. </w:t>
      </w:r>
      <w:r w:rsidRPr="00EC0751">
        <w:rPr>
          <w:lang w:val="pt-BR"/>
        </w:rPr>
        <w:t xml:space="preserve">As autoridades de segurança </w:t>
      </w:r>
      <w:r>
        <w:rPr>
          <w:lang w:val="pt-BR"/>
        </w:rPr>
        <w:t>dos alimentos</w:t>
      </w:r>
      <w:r w:rsidRPr="00EC0751">
        <w:rPr>
          <w:lang w:val="pt-BR"/>
        </w:rPr>
        <w:t xml:space="preserve"> devem considerar a </w:t>
      </w:r>
      <w:r w:rsidR="008E3C6E">
        <w:rPr>
          <w:lang w:val="pt-BR"/>
        </w:rPr>
        <w:t xml:space="preserve">possibilidade de reduzir a </w:t>
      </w:r>
      <w:r>
        <w:rPr>
          <w:lang w:val="pt-BR"/>
        </w:rPr>
        <w:t>frequência das inspeções</w:t>
      </w:r>
      <w:r w:rsidRPr="00EC0751">
        <w:rPr>
          <w:lang w:val="pt-BR"/>
        </w:rPr>
        <w:t xml:space="preserve"> durante esta pandemia</w:t>
      </w:r>
      <w:r>
        <w:rPr>
          <w:lang w:val="pt-BR"/>
        </w:rPr>
        <w:t>.</w:t>
      </w:r>
      <w:r w:rsidR="003A6251" w:rsidRPr="006E5428">
        <w:rPr>
          <w:lang w:val="pt-BR"/>
        </w:rPr>
        <w:t xml:space="preserve"> Se os inspetores de al</w:t>
      </w:r>
      <w:r>
        <w:rPr>
          <w:lang w:val="pt-BR"/>
        </w:rPr>
        <w:t>imentos continuarem realizando</w:t>
      </w:r>
      <w:r w:rsidR="003A6251" w:rsidRPr="006E5428">
        <w:rPr>
          <w:lang w:val="pt-BR"/>
        </w:rPr>
        <w:t xml:space="preserve"> </w:t>
      </w:r>
      <w:r w:rsidR="008E3C6E">
        <w:rPr>
          <w:lang w:val="pt-BR"/>
        </w:rPr>
        <w:t xml:space="preserve">as </w:t>
      </w:r>
      <w:r w:rsidR="003A6251" w:rsidRPr="006E5428">
        <w:rPr>
          <w:lang w:val="pt-BR"/>
        </w:rPr>
        <w:t xml:space="preserve">inspeções, </w:t>
      </w:r>
      <w:r w:rsidR="008E3C6E">
        <w:rPr>
          <w:lang w:val="pt-BR"/>
        </w:rPr>
        <w:t xml:space="preserve">é necessário </w:t>
      </w:r>
      <w:r w:rsidR="003A6251" w:rsidRPr="006E5428">
        <w:rPr>
          <w:lang w:val="pt-BR"/>
        </w:rPr>
        <w:t>demonstrar que estão livres da infecção</w:t>
      </w:r>
      <w:r w:rsidR="008E3C6E">
        <w:rPr>
          <w:lang w:val="pt-BR"/>
        </w:rPr>
        <w:t xml:space="preserve">. Além disso, </w:t>
      </w:r>
      <w:r w:rsidR="00DA140A">
        <w:rPr>
          <w:lang w:val="pt-BR"/>
        </w:rPr>
        <w:t xml:space="preserve">orienta-se a prática de </w:t>
      </w:r>
      <w:r w:rsidR="00AB5A40" w:rsidRPr="00AB5A40">
        <w:rPr>
          <w:lang w:val="pt-BR"/>
        </w:rPr>
        <w:t>distanciamento físico enquanto estiverem n</w:t>
      </w:r>
      <w:r w:rsidR="00AB5A40">
        <w:rPr>
          <w:lang w:val="pt-BR"/>
        </w:rPr>
        <w:t xml:space="preserve">as instalações, </w:t>
      </w:r>
      <w:r w:rsidR="008E3C6E">
        <w:rPr>
          <w:lang w:val="pt-BR"/>
        </w:rPr>
        <w:t xml:space="preserve">troca </w:t>
      </w:r>
      <w:r w:rsidR="00DA140A">
        <w:rPr>
          <w:lang w:val="pt-BR"/>
        </w:rPr>
        <w:t xml:space="preserve">de </w:t>
      </w:r>
      <w:r w:rsidR="008E3C6E">
        <w:rPr>
          <w:lang w:val="pt-BR"/>
        </w:rPr>
        <w:t xml:space="preserve">roupas e sapatos </w:t>
      </w:r>
      <w:r w:rsidR="00AB5A40" w:rsidRPr="00AB5A40">
        <w:rPr>
          <w:lang w:val="pt-BR"/>
        </w:rPr>
        <w:t>entre as inspeções, lava</w:t>
      </w:r>
      <w:r w:rsidR="00DA140A">
        <w:rPr>
          <w:lang w:val="pt-BR"/>
        </w:rPr>
        <w:t>gem</w:t>
      </w:r>
      <w:r w:rsidR="00AB5A40" w:rsidRPr="00AB5A40">
        <w:rPr>
          <w:lang w:val="pt-BR"/>
        </w:rPr>
        <w:t xml:space="preserve"> </w:t>
      </w:r>
      <w:r w:rsidR="00DA140A">
        <w:rPr>
          <w:lang w:val="pt-BR"/>
        </w:rPr>
        <w:t>d</w:t>
      </w:r>
      <w:r w:rsidR="00AB5A40" w:rsidRPr="00AB5A40">
        <w:rPr>
          <w:lang w:val="pt-BR"/>
        </w:rPr>
        <w:t>as mãos antes e depois de entrar na</w:t>
      </w:r>
      <w:r w:rsidR="00AB5A40">
        <w:rPr>
          <w:lang w:val="pt-BR"/>
        </w:rPr>
        <w:t>s</w:t>
      </w:r>
      <w:r w:rsidR="00AB5A40" w:rsidRPr="00AB5A40">
        <w:rPr>
          <w:lang w:val="pt-BR"/>
        </w:rPr>
        <w:t xml:space="preserve"> instalaç</w:t>
      </w:r>
      <w:r w:rsidR="00AB5A40">
        <w:rPr>
          <w:lang w:val="pt-BR"/>
        </w:rPr>
        <w:t>ões e</w:t>
      </w:r>
      <w:r w:rsidR="00DA140A">
        <w:rPr>
          <w:lang w:val="pt-BR"/>
        </w:rPr>
        <w:t xml:space="preserve"> adoção </w:t>
      </w:r>
      <w:proofErr w:type="gramStart"/>
      <w:r w:rsidR="00DA140A">
        <w:rPr>
          <w:lang w:val="pt-BR"/>
        </w:rPr>
        <w:t xml:space="preserve">de </w:t>
      </w:r>
      <w:r w:rsidR="00AB5A40">
        <w:rPr>
          <w:lang w:val="pt-BR"/>
        </w:rPr>
        <w:t xml:space="preserve"> </w:t>
      </w:r>
      <w:r w:rsidR="008E3C6E">
        <w:rPr>
          <w:lang w:val="pt-BR"/>
        </w:rPr>
        <w:t>pratica</w:t>
      </w:r>
      <w:proofErr w:type="gramEnd"/>
      <w:r w:rsidR="00DA140A">
        <w:rPr>
          <w:lang w:val="pt-BR"/>
        </w:rPr>
        <w:t xml:space="preserve"> de</w:t>
      </w:r>
      <w:r w:rsidR="008E3C6E">
        <w:rPr>
          <w:lang w:val="pt-BR"/>
        </w:rPr>
        <w:t xml:space="preserve"> </w:t>
      </w:r>
      <w:r w:rsidR="00AB5A40">
        <w:rPr>
          <w:lang w:val="pt-BR"/>
        </w:rPr>
        <w:t xml:space="preserve">boa etiqueta </w:t>
      </w:r>
      <w:r w:rsidR="008E3C6E">
        <w:rPr>
          <w:lang w:val="pt-BR"/>
        </w:rPr>
        <w:t>ao</w:t>
      </w:r>
      <w:r w:rsidR="00AB5A40">
        <w:rPr>
          <w:lang w:val="pt-BR"/>
        </w:rPr>
        <w:t xml:space="preserve"> tossir e</w:t>
      </w:r>
      <w:r w:rsidR="00AB5A40" w:rsidRPr="00AB5A40">
        <w:rPr>
          <w:lang w:val="pt-BR"/>
        </w:rPr>
        <w:t xml:space="preserve"> espirrar.</w:t>
      </w:r>
    </w:p>
    <w:p w14:paraId="249E558E" w14:textId="77777777" w:rsidR="00C25324" w:rsidRPr="006E5428" w:rsidRDefault="00C25324" w:rsidP="00CA289C">
      <w:pPr>
        <w:pStyle w:val="BodyText"/>
        <w:spacing w:before="10"/>
        <w:jc w:val="both"/>
        <w:rPr>
          <w:sz w:val="27"/>
          <w:lang w:val="pt-BR"/>
        </w:rPr>
      </w:pPr>
    </w:p>
    <w:p w14:paraId="6944E101" w14:textId="06D1E853" w:rsidR="00C25324" w:rsidRPr="00572E6D" w:rsidRDefault="003A6251" w:rsidP="00572E6D">
      <w:pPr>
        <w:pStyle w:val="Ttulo21"/>
        <w:numPr>
          <w:ilvl w:val="0"/>
          <w:numId w:val="2"/>
        </w:numPr>
        <w:tabs>
          <w:tab w:val="left" w:pos="435"/>
        </w:tabs>
        <w:ind w:left="0" w:firstLine="0"/>
        <w:jc w:val="both"/>
        <w:rPr>
          <w:color w:val="31849B" w:themeColor="accent5" w:themeShade="BF"/>
          <w:lang w:val="pt-BR"/>
        </w:rPr>
      </w:pPr>
      <w:r w:rsidRPr="00572E6D">
        <w:rPr>
          <w:color w:val="31849B" w:themeColor="accent5" w:themeShade="BF"/>
          <w:lang w:val="pt-BR"/>
        </w:rPr>
        <w:t xml:space="preserve">O que os inspetores de alimentos precisam considerar ao reabrir um </w:t>
      </w:r>
      <w:r w:rsidR="00DA140A" w:rsidRPr="00572E6D">
        <w:rPr>
          <w:color w:val="31849B" w:themeColor="accent5" w:themeShade="BF"/>
          <w:lang w:val="pt-BR"/>
        </w:rPr>
        <w:t>negócio</w:t>
      </w:r>
      <w:r w:rsidR="00AB5A40" w:rsidRPr="00572E6D">
        <w:rPr>
          <w:color w:val="31849B" w:themeColor="accent5" w:themeShade="BF"/>
          <w:lang w:val="pt-BR"/>
        </w:rPr>
        <w:t xml:space="preserve"> de alimentos quando a pandemia terminar</w:t>
      </w:r>
      <w:r w:rsidRPr="00572E6D">
        <w:rPr>
          <w:color w:val="31849B" w:themeColor="accent5" w:themeShade="BF"/>
          <w:lang w:val="pt-BR"/>
        </w:rPr>
        <w:t>?</w:t>
      </w:r>
    </w:p>
    <w:p w14:paraId="1278DAF4" w14:textId="77777777" w:rsidR="00C25324" w:rsidRPr="006E5428" w:rsidRDefault="00AB5A40">
      <w:pPr>
        <w:pStyle w:val="BodyText"/>
        <w:spacing w:before="181"/>
        <w:ind w:left="100"/>
        <w:jc w:val="both"/>
        <w:rPr>
          <w:lang w:val="pt-BR"/>
        </w:rPr>
      </w:pPr>
      <w:r w:rsidRPr="00CA289C">
        <w:rPr>
          <w:lang w:val="pt-BR"/>
        </w:rPr>
        <w:t>Os inspetores de alimentos não precisam intervir quando os restaurantes reabrem depois de fecharem após do parecer dos governos nacionais</w:t>
      </w:r>
      <w:r w:rsidR="003A6251" w:rsidRPr="00CA289C">
        <w:rPr>
          <w:lang w:val="pt-BR"/>
        </w:rPr>
        <w:t>.</w:t>
      </w:r>
    </w:p>
    <w:p w14:paraId="2B4EB54C" w14:textId="77777777" w:rsidR="00C25324" w:rsidRPr="006E5428" w:rsidRDefault="00C25324" w:rsidP="00CA289C">
      <w:pPr>
        <w:pStyle w:val="BodyText"/>
        <w:spacing w:before="8"/>
        <w:jc w:val="both"/>
        <w:rPr>
          <w:sz w:val="29"/>
          <w:lang w:val="pt-BR"/>
        </w:rPr>
      </w:pPr>
    </w:p>
    <w:p w14:paraId="058DEE1E" w14:textId="77777777" w:rsidR="00C25324" w:rsidRPr="00572E6D" w:rsidRDefault="003A6251" w:rsidP="00CA289C">
      <w:pPr>
        <w:pStyle w:val="Ttulo21"/>
        <w:numPr>
          <w:ilvl w:val="0"/>
          <w:numId w:val="2"/>
        </w:numPr>
        <w:tabs>
          <w:tab w:val="left" w:pos="435"/>
        </w:tabs>
        <w:spacing w:line="259" w:lineRule="auto"/>
        <w:ind w:right="1056" w:firstLine="0"/>
        <w:jc w:val="both"/>
        <w:rPr>
          <w:color w:val="31849B" w:themeColor="accent5" w:themeShade="BF"/>
          <w:lang w:val="pt-BR"/>
        </w:rPr>
      </w:pPr>
      <w:r w:rsidRPr="00572E6D">
        <w:rPr>
          <w:color w:val="31849B" w:themeColor="accent5" w:themeShade="BF"/>
          <w:lang w:val="pt-BR"/>
        </w:rPr>
        <w:t>Quais</w:t>
      </w:r>
      <w:r w:rsidRPr="00572E6D">
        <w:rPr>
          <w:color w:val="31849B" w:themeColor="accent5" w:themeShade="BF"/>
          <w:spacing w:val="-5"/>
          <w:lang w:val="pt-BR"/>
        </w:rPr>
        <w:t xml:space="preserve"> </w:t>
      </w:r>
      <w:r w:rsidRPr="00572E6D">
        <w:rPr>
          <w:color w:val="31849B" w:themeColor="accent5" w:themeShade="BF"/>
          <w:lang w:val="pt-BR"/>
        </w:rPr>
        <w:t>são</w:t>
      </w:r>
      <w:r w:rsidRPr="00572E6D">
        <w:rPr>
          <w:color w:val="31849B" w:themeColor="accent5" w:themeShade="BF"/>
          <w:spacing w:val="-3"/>
          <w:lang w:val="pt-BR"/>
        </w:rPr>
        <w:t xml:space="preserve"> </w:t>
      </w:r>
      <w:r w:rsidRPr="00572E6D">
        <w:rPr>
          <w:color w:val="31849B" w:themeColor="accent5" w:themeShade="BF"/>
          <w:lang w:val="pt-BR"/>
        </w:rPr>
        <w:t>os</w:t>
      </w:r>
      <w:r w:rsidRPr="00572E6D">
        <w:rPr>
          <w:color w:val="31849B" w:themeColor="accent5" w:themeShade="BF"/>
          <w:spacing w:val="-2"/>
          <w:lang w:val="pt-BR"/>
        </w:rPr>
        <w:t xml:space="preserve"> </w:t>
      </w:r>
      <w:r w:rsidRPr="00572E6D">
        <w:rPr>
          <w:color w:val="31849B" w:themeColor="accent5" w:themeShade="BF"/>
          <w:lang w:val="pt-BR"/>
        </w:rPr>
        <w:t>protocolos</w:t>
      </w:r>
      <w:r w:rsidRPr="00572E6D">
        <w:rPr>
          <w:color w:val="31849B" w:themeColor="accent5" w:themeShade="BF"/>
          <w:spacing w:val="-3"/>
          <w:lang w:val="pt-BR"/>
        </w:rPr>
        <w:t xml:space="preserve"> </w:t>
      </w:r>
      <w:r w:rsidRPr="00572E6D">
        <w:rPr>
          <w:color w:val="31849B" w:themeColor="accent5" w:themeShade="BF"/>
          <w:lang w:val="pt-BR"/>
        </w:rPr>
        <w:t>de</w:t>
      </w:r>
      <w:r w:rsidRPr="00572E6D">
        <w:rPr>
          <w:color w:val="31849B" w:themeColor="accent5" w:themeShade="BF"/>
          <w:spacing w:val="-3"/>
          <w:lang w:val="pt-BR"/>
        </w:rPr>
        <w:t xml:space="preserve"> </w:t>
      </w:r>
      <w:r w:rsidRPr="00572E6D">
        <w:rPr>
          <w:color w:val="31849B" w:themeColor="accent5" w:themeShade="BF"/>
          <w:lang w:val="pt-BR"/>
        </w:rPr>
        <w:t>laboratório</w:t>
      </w:r>
      <w:r w:rsidRPr="00572E6D">
        <w:rPr>
          <w:color w:val="31849B" w:themeColor="accent5" w:themeShade="BF"/>
          <w:spacing w:val="-3"/>
          <w:lang w:val="pt-BR"/>
        </w:rPr>
        <w:t xml:space="preserve"> </w:t>
      </w:r>
      <w:r w:rsidRPr="00572E6D">
        <w:rPr>
          <w:color w:val="31849B" w:themeColor="accent5" w:themeShade="BF"/>
          <w:lang w:val="pt-BR"/>
        </w:rPr>
        <w:t>para</w:t>
      </w:r>
      <w:r w:rsidRPr="00572E6D">
        <w:rPr>
          <w:color w:val="31849B" w:themeColor="accent5" w:themeShade="BF"/>
          <w:spacing w:val="-5"/>
          <w:lang w:val="pt-BR"/>
        </w:rPr>
        <w:t xml:space="preserve"> </w:t>
      </w:r>
      <w:r w:rsidRPr="00572E6D">
        <w:rPr>
          <w:color w:val="31849B" w:themeColor="accent5" w:themeShade="BF"/>
          <w:lang w:val="pt-BR"/>
        </w:rPr>
        <w:t>identificação</w:t>
      </w:r>
      <w:r w:rsidRPr="00572E6D">
        <w:rPr>
          <w:color w:val="31849B" w:themeColor="accent5" w:themeShade="BF"/>
          <w:spacing w:val="-4"/>
          <w:lang w:val="pt-BR"/>
        </w:rPr>
        <w:t xml:space="preserve"> </w:t>
      </w:r>
      <w:r w:rsidRPr="00572E6D">
        <w:rPr>
          <w:color w:val="31849B" w:themeColor="accent5" w:themeShade="BF"/>
          <w:lang w:val="pt-BR"/>
        </w:rPr>
        <w:t>do</w:t>
      </w:r>
      <w:r w:rsidRPr="00572E6D">
        <w:rPr>
          <w:color w:val="31849B" w:themeColor="accent5" w:themeShade="BF"/>
          <w:spacing w:val="-4"/>
          <w:lang w:val="pt-BR"/>
        </w:rPr>
        <w:t xml:space="preserve"> </w:t>
      </w:r>
      <w:r w:rsidRPr="00572E6D">
        <w:rPr>
          <w:color w:val="31849B" w:themeColor="accent5" w:themeShade="BF"/>
          <w:lang w:val="pt-BR"/>
        </w:rPr>
        <w:t>vírus</w:t>
      </w:r>
      <w:r w:rsidRPr="00572E6D">
        <w:rPr>
          <w:color w:val="31849B" w:themeColor="accent5" w:themeShade="BF"/>
          <w:spacing w:val="-4"/>
          <w:lang w:val="pt-BR"/>
        </w:rPr>
        <w:t xml:space="preserve"> </w:t>
      </w:r>
      <w:r w:rsidRPr="00572E6D">
        <w:rPr>
          <w:color w:val="31849B" w:themeColor="accent5" w:themeShade="BF"/>
          <w:lang w:val="pt-BR"/>
        </w:rPr>
        <w:t>nos</w:t>
      </w:r>
      <w:r w:rsidRPr="00572E6D">
        <w:rPr>
          <w:color w:val="31849B" w:themeColor="accent5" w:themeShade="BF"/>
          <w:spacing w:val="-2"/>
          <w:lang w:val="pt-BR"/>
        </w:rPr>
        <w:t xml:space="preserve"> </w:t>
      </w:r>
      <w:r w:rsidR="00510B09" w:rsidRPr="00572E6D">
        <w:rPr>
          <w:color w:val="31849B" w:themeColor="accent5" w:themeShade="BF"/>
          <w:lang w:val="pt-BR"/>
        </w:rPr>
        <w:t>alimentos e e</w:t>
      </w:r>
      <w:r w:rsidRPr="00572E6D">
        <w:rPr>
          <w:color w:val="31849B" w:themeColor="accent5" w:themeShade="BF"/>
          <w:lang w:val="pt-BR"/>
        </w:rPr>
        <w:t>m superfícies?</w:t>
      </w:r>
    </w:p>
    <w:p w14:paraId="30F4AFA5" w14:textId="533B4BEB" w:rsidR="00C25324" w:rsidRPr="006E5428" w:rsidRDefault="003A6251">
      <w:pPr>
        <w:pStyle w:val="BodyText"/>
        <w:spacing w:before="160" w:line="259" w:lineRule="auto"/>
        <w:ind w:left="100" w:right="113"/>
        <w:jc w:val="both"/>
        <w:rPr>
          <w:lang w:val="pt-BR"/>
        </w:rPr>
      </w:pPr>
      <w:r w:rsidRPr="006E5428">
        <w:rPr>
          <w:lang w:val="pt-BR"/>
        </w:rPr>
        <w:t xml:space="preserve">Como os alimentos não foram implicados na transmissão da COVID-19, </w:t>
      </w:r>
      <w:r w:rsidR="00510B09" w:rsidRPr="006E5428">
        <w:rPr>
          <w:lang w:val="pt-BR"/>
        </w:rPr>
        <w:t>não é recomendado o teste em</w:t>
      </w:r>
      <w:r w:rsidRPr="006E5428">
        <w:rPr>
          <w:lang w:val="pt-BR"/>
        </w:rPr>
        <w:t xml:space="preserve"> alimentos para este vírus. </w:t>
      </w:r>
      <w:r w:rsidR="00510B09" w:rsidRPr="006E5428">
        <w:rPr>
          <w:lang w:val="pt-BR"/>
        </w:rPr>
        <w:t>Deve ser realizada</w:t>
      </w:r>
      <w:r w:rsidR="00DA140A">
        <w:rPr>
          <w:lang w:val="pt-BR"/>
        </w:rPr>
        <w:t xml:space="preserve"> a</w:t>
      </w:r>
      <w:r w:rsidR="00510B09" w:rsidRPr="006E5428">
        <w:rPr>
          <w:lang w:val="pt-BR"/>
        </w:rPr>
        <w:t xml:space="preserve"> limpeza </w:t>
      </w:r>
      <w:r w:rsidR="00533DAF" w:rsidRPr="006E5428">
        <w:rPr>
          <w:lang w:val="pt-BR"/>
        </w:rPr>
        <w:t>frequente</w:t>
      </w:r>
      <w:r w:rsidR="00510B09" w:rsidRPr="006E5428">
        <w:rPr>
          <w:lang w:val="pt-BR"/>
        </w:rPr>
        <w:t xml:space="preserve"> da superfície de contato com desinfetantes </w:t>
      </w:r>
      <w:proofErr w:type="spellStart"/>
      <w:r w:rsidR="00510B09" w:rsidRPr="006E5428">
        <w:rPr>
          <w:lang w:val="pt-BR"/>
        </w:rPr>
        <w:t>virucidas</w:t>
      </w:r>
      <w:proofErr w:type="spellEnd"/>
      <w:r w:rsidR="00510B09" w:rsidRPr="006E5428">
        <w:rPr>
          <w:lang w:val="pt-BR"/>
        </w:rPr>
        <w:t>, como hipoclorito de sódio a 0,05% (</w:t>
      </w:r>
      <w:proofErr w:type="spellStart"/>
      <w:r w:rsidR="00510B09" w:rsidRPr="006E5428">
        <w:rPr>
          <w:lang w:val="pt-BR"/>
        </w:rPr>
        <w:t>NaClO</w:t>
      </w:r>
      <w:proofErr w:type="spellEnd"/>
      <w:r w:rsidR="00510B09" w:rsidRPr="006E5428">
        <w:rPr>
          <w:lang w:val="pt-BR"/>
        </w:rPr>
        <w:t>) ou produtos à base de etanol (pelo menos 70%).</w:t>
      </w:r>
      <w:r w:rsidR="003B608B">
        <w:rPr>
          <w:lang w:val="pt-BR"/>
        </w:rPr>
        <w:t xml:space="preserve"> </w:t>
      </w:r>
      <w:r w:rsidR="003B608B" w:rsidRPr="003B608B">
        <w:rPr>
          <w:lang w:val="pt-BR"/>
        </w:rPr>
        <w:t xml:space="preserve">Foi demonstrado que desinfetantes à base de álcool (etanol, propan-2-ol, propan-1-ol) reduzem significativamente a </w:t>
      </w:r>
      <w:r w:rsidR="00DA140A">
        <w:rPr>
          <w:lang w:val="pt-BR"/>
        </w:rPr>
        <w:t xml:space="preserve">contaminação </w:t>
      </w:r>
      <w:r w:rsidR="00DA140A" w:rsidRPr="003B608B">
        <w:rPr>
          <w:lang w:val="pt-BR"/>
        </w:rPr>
        <w:t>de</w:t>
      </w:r>
      <w:r w:rsidR="003B608B" w:rsidRPr="003B608B">
        <w:rPr>
          <w:lang w:val="pt-BR"/>
        </w:rPr>
        <w:t xml:space="preserve"> vírus envelopados como o SARS-CoV-2, em concentrações de 70 a 80% com tempo de exposição de um minuto. Os desinfetantes à base de cloro (hipoclorito de sódio) são eficazes para a descontaminação d</w:t>
      </w:r>
      <w:r w:rsidR="006E1AC3">
        <w:rPr>
          <w:lang w:val="pt-BR"/>
        </w:rPr>
        <w:t>e</w:t>
      </w:r>
      <w:r w:rsidR="003B608B" w:rsidRPr="003B608B">
        <w:rPr>
          <w:lang w:val="pt-BR"/>
        </w:rPr>
        <w:t xml:space="preserve"> superfície</w:t>
      </w:r>
      <w:r w:rsidR="006E1AC3">
        <w:rPr>
          <w:lang w:val="pt-BR"/>
        </w:rPr>
        <w:t>s</w:t>
      </w:r>
      <w:r w:rsidR="003B608B" w:rsidRPr="003B608B">
        <w:rPr>
          <w:lang w:val="pt-BR"/>
        </w:rPr>
        <w:t>, assim como os desinfetantes com ingredientes ativos à base de compostos de amônio quaternário (</w:t>
      </w:r>
      <w:proofErr w:type="spellStart"/>
      <w:r w:rsidR="003B608B">
        <w:rPr>
          <w:lang w:val="pt-BR"/>
        </w:rPr>
        <w:t>CAQs</w:t>
      </w:r>
      <w:proofErr w:type="spellEnd"/>
      <w:r w:rsidR="003B608B" w:rsidRPr="003B608B">
        <w:rPr>
          <w:lang w:val="pt-BR"/>
        </w:rPr>
        <w:t>).</w:t>
      </w:r>
    </w:p>
    <w:p w14:paraId="2E89BFA5" w14:textId="77777777" w:rsidR="00C25324" w:rsidRPr="006E5428" w:rsidRDefault="00C25324" w:rsidP="00CA289C">
      <w:pPr>
        <w:pStyle w:val="BodyText"/>
        <w:spacing w:before="10"/>
        <w:jc w:val="both"/>
        <w:rPr>
          <w:sz w:val="27"/>
          <w:lang w:val="pt-BR"/>
        </w:rPr>
      </w:pPr>
    </w:p>
    <w:p w14:paraId="7589E924" w14:textId="701A62DB" w:rsidR="00C25324" w:rsidRPr="00572E6D" w:rsidRDefault="003A6251" w:rsidP="00CA289C">
      <w:pPr>
        <w:pStyle w:val="Ttulo21"/>
        <w:numPr>
          <w:ilvl w:val="0"/>
          <w:numId w:val="2"/>
        </w:numPr>
        <w:tabs>
          <w:tab w:val="left" w:pos="434"/>
        </w:tabs>
        <w:spacing w:before="1" w:line="259" w:lineRule="auto"/>
        <w:ind w:right="134" w:firstLine="0"/>
        <w:jc w:val="both"/>
        <w:rPr>
          <w:color w:val="31849B" w:themeColor="accent5" w:themeShade="BF"/>
          <w:lang w:val="pt-BR"/>
        </w:rPr>
      </w:pPr>
      <w:r w:rsidRPr="00572E6D">
        <w:rPr>
          <w:color w:val="31849B" w:themeColor="accent5" w:themeShade="BF"/>
          <w:lang w:val="pt-BR"/>
        </w:rPr>
        <w:t>A</w:t>
      </w:r>
      <w:r w:rsidRPr="00572E6D">
        <w:rPr>
          <w:color w:val="31849B" w:themeColor="accent5" w:themeShade="BF"/>
          <w:spacing w:val="-3"/>
          <w:lang w:val="pt-BR"/>
        </w:rPr>
        <w:t xml:space="preserve"> </w:t>
      </w:r>
      <w:r w:rsidRPr="00572E6D">
        <w:rPr>
          <w:color w:val="31849B" w:themeColor="accent5" w:themeShade="BF"/>
          <w:lang w:val="pt-BR"/>
        </w:rPr>
        <w:t>quarentena</w:t>
      </w:r>
      <w:r w:rsidRPr="00572E6D">
        <w:rPr>
          <w:color w:val="31849B" w:themeColor="accent5" w:themeShade="BF"/>
          <w:spacing w:val="-3"/>
          <w:lang w:val="pt-BR"/>
        </w:rPr>
        <w:t xml:space="preserve"> </w:t>
      </w:r>
      <w:r w:rsidRPr="00572E6D">
        <w:rPr>
          <w:color w:val="31849B" w:themeColor="accent5" w:themeShade="BF"/>
          <w:lang w:val="pt-BR"/>
        </w:rPr>
        <w:t>é</w:t>
      </w:r>
      <w:r w:rsidRPr="00572E6D">
        <w:rPr>
          <w:color w:val="31849B" w:themeColor="accent5" w:themeShade="BF"/>
          <w:spacing w:val="-3"/>
          <w:lang w:val="pt-BR"/>
        </w:rPr>
        <w:t xml:space="preserve"> </w:t>
      </w:r>
      <w:r w:rsidRPr="00572E6D">
        <w:rPr>
          <w:color w:val="31849B" w:themeColor="accent5" w:themeShade="BF"/>
          <w:lang w:val="pt-BR"/>
        </w:rPr>
        <w:t>necessária</w:t>
      </w:r>
      <w:r w:rsidRPr="00572E6D">
        <w:rPr>
          <w:color w:val="31849B" w:themeColor="accent5" w:themeShade="BF"/>
          <w:spacing w:val="-3"/>
          <w:lang w:val="pt-BR"/>
        </w:rPr>
        <w:t xml:space="preserve"> </w:t>
      </w:r>
      <w:r w:rsidRPr="00572E6D">
        <w:rPr>
          <w:color w:val="31849B" w:themeColor="accent5" w:themeShade="BF"/>
          <w:lang w:val="pt-BR"/>
        </w:rPr>
        <w:t>para</w:t>
      </w:r>
      <w:r w:rsidRPr="00572E6D">
        <w:rPr>
          <w:color w:val="31849B" w:themeColor="accent5" w:themeShade="BF"/>
          <w:spacing w:val="-3"/>
          <w:lang w:val="pt-BR"/>
        </w:rPr>
        <w:t xml:space="preserve"> </w:t>
      </w:r>
      <w:r w:rsidRPr="00572E6D">
        <w:rPr>
          <w:color w:val="31849B" w:themeColor="accent5" w:themeShade="BF"/>
          <w:lang w:val="pt-BR"/>
        </w:rPr>
        <w:t>animais</w:t>
      </w:r>
      <w:r w:rsidRPr="00572E6D">
        <w:rPr>
          <w:color w:val="31849B" w:themeColor="accent5" w:themeShade="BF"/>
          <w:spacing w:val="-4"/>
          <w:lang w:val="pt-BR"/>
        </w:rPr>
        <w:t xml:space="preserve"> </w:t>
      </w:r>
      <w:r w:rsidRPr="00572E6D">
        <w:rPr>
          <w:color w:val="31849B" w:themeColor="accent5" w:themeShade="BF"/>
          <w:lang w:val="pt-BR"/>
        </w:rPr>
        <w:t>vivos</w:t>
      </w:r>
      <w:r w:rsidRPr="00572E6D">
        <w:rPr>
          <w:color w:val="31849B" w:themeColor="accent5" w:themeShade="BF"/>
          <w:spacing w:val="-4"/>
          <w:lang w:val="pt-BR"/>
        </w:rPr>
        <w:t xml:space="preserve"> </w:t>
      </w:r>
      <w:r w:rsidRPr="00572E6D">
        <w:rPr>
          <w:color w:val="31849B" w:themeColor="accent5" w:themeShade="BF"/>
          <w:lang w:val="pt-BR"/>
        </w:rPr>
        <w:t>importados</w:t>
      </w:r>
      <w:r w:rsidRPr="00572E6D">
        <w:rPr>
          <w:color w:val="31849B" w:themeColor="accent5" w:themeShade="BF"/>
          <w:spacing w:val="-2"/>
          <w:lang w:val="pt-BR"/>
        </w:rPr>
        <w:t xml:space="preserve"> </w:t>
      </w:r>
      <w:r w:rsidRPr="00572E6D">
        <w:rPr>
          <w:color w:val="31849B" w:themeColor="accent5" w:themeShade="BF"/>
          <w:lang w:val="pt-BR"/>
        </w:rPr>
        <w:t>de</w:t>
      </w:r>
      <w:r w:rsidRPr="00572E6D">
        <w:rPr>
          <w:color w:val="31849B" w:themeColor="accent5" w:themeShade="BF"/>
          <w:spacing w:val="-3"/>
          <w:lang w:val="pt-BR"/>
        </w:rPr>
        <w:t xml:space="preserve"> </w:t>
      </w:r>
      <w:r w:rsidRPr="00572E6D">
        <w:rPr>
          <w:color w:val="31849B" w:themeColor="accent5" w:themeShade="BF"/>
          <w:lang w:val="pt-BR"/>
        </w:rPr>
        <w:t>países</w:t>
      </w:r>
      <w:r w:rsidRPr="00572E6D">
        <w:rPr>
          <w:color w:val="31849B" w:themeColor="accent5" w:themeShade="BF"/>
          <w:spacing w:val="-4"/>
          <w:lang w:val="pt-BR"/>
        </w:rPr>
        <w:t xml:space="preserve"> </w:t>
      </w:r>
      <w:r w:rsidRPr="00572E6D">
        <w:rPr>
          <w:color w:val="31849B" w:themeColor="accent5" w:themeShade="BF"/>
          <w:lang w:val="pt-BR"/>
        </w:rPr>
        <w:t>com</w:t>
      </w:r>
      <w:r w:rsidRPr="00572E6D">
        <w:rPr>
          <w:color w:val="31849B" w:themeColor="accent5" w:themeShade="BF"/>
          <w:spacing w:val="-2"/>
          <w:lang w:val="pt-BR"/>
        </w:rPr>
        <w:t xml:space="preserve"> </w:t>
      </w:r>
      <w:r w:rsidR="00DA140A" w:rsidRPr="00572E6D">
        <w:rPr>
          <w:color w:val="31849B" w:themeColor="accent5" w:themeShade="BF"/>
          <w:lang w:val="pt-BR"/>
        </w:rPr>
        <w:t>muitos</w:t>
      </w:r>
      <w:r w:rsidRPr="00572E6D">
        <w:rPr>
          <w:color w:val="31849B" w:themeColor="accent5" w:themeShade="BF"/>
          <w:lang w:val="pt-BR"/>
        </w:rPr>
        <w:t xml:space="preserve"> casos d</w:t>
      </w:r>
      <w:r w:rsidR="00CA289C" w:rsidRPr="00572E6D">
        <w:rPr>
          <w:color w:val="31849B" w:themeColor="accent5" w:themeShade="BF"/>
          <w:lang w:val="pt-BR"/>
        </w:rPr>
        <w:t>a</w:t>
      </w:r>
      <w:r w:rsidRPr="00572E6D">
        <w:rPr>
          <w:color w:val="31849B" w:themeColor="accent5" w:themeShade="BF"/>
          <w:spacing w:val="-4"/>
          <w:lang w:val="pt-BR"/>
        </w:rPr>
        <w:t xml:space="preserve"> </w:t>
      </w:r>
      <w:r w:rsidRPr="00572E6D">
        <w:rPr>
          <w:color w:val="31849B" w:themeColor="accent5" w:themeShade="BF"/>
          <w:lang w:val="pt-BR"/>
        </w:rPr>
        <w:t>COVID-19?</w:t>
      </w:r>
    </w:p>
    <w:p w14:paraId="46C1FFDE" w14:textId="052728C5" w:rsidR="00C25324" w:rsidRPr="006E5428" w:rsidRDefault="00510B09" w:rsidP="00CA289C">
      <w:pPr>
        <w:pStyle w:val="BodyText"/>
        <w:spacing w:before="161" w:line="256" w:lineRule="auto"/>
        <w:ind w:left="100" w:right="733"/>
        <w:jc w:val="both"/>
        <w:rPr>
          <w:lang w:val="pt-BR"/>
        </w:rPr>
      </w:pPr>
      <w:r w:rsidRPr="006E5428">
        <w:rPr>
          <w:lang w:val="pt-BR"/>
        </w:rPr>
        <w:t>Não, os animais produtores de</w:t>
      </w:r>
      <w:r w:rsidR="003A6251" w:rsidRPr="006E5428">
        <w:rPr>
          <w:lang w:val="pt-BR"/>
        </w:rPr>
        <w:t xml:space="preserve"> alimento</w:t>
      </w:r>
      <w:r w:rsidRPr="006E5428">
        <w:rPr>
          <w:lang w:val="pt-BR"/>
        </w:rPr>
        <w:t>s</w:t>
      </w:r>
      <w:r w:rsidR="003A6251" w:rsidRPr="006E5428">
        <w:rPr>
          <w:lang w:val="pt-BR"/>
        </w:rPr>
        <w:t xml:space="preserve"> não foram implicados na transmissão </w:t>
      </w:r>
      <w:r w:rsidR="003B608B">
        <w:rPr>
          <w:lang w:val="pt-BR"/>
        </w:rPr>
        <w:t>do COVID-19</w:t>
      </w:r>
      <w:r w:rsidR="003A6251" w:rsidRPr="006E5428">
        <w:rPr>
          <w:lang w:val="pt-BR"/>
        </w:rPr>
        <w:t xml:space="preserve"> e os mesmos controles de importação devem ser aplicados como </w:t>
      </w:r>
      <w:r w:rsidR="006E1AC3">
        <w:rPr>
          <w:lang w:val="pt-BR"/>
        </w:rPr>
        <w:t xml:space="preserve">era de rotina </w:t>
      </w:r>
      <w:r w:rsidR="003A6251" w:rsidRPr="006E5428">
        <w:rPr>
          <w:lang w:val="pt-BR"/>
        </w:rPr>
        <w:t xml:space="preserve">antes </w:t>
      </w:r>
      <w:r w:rsidR="003B608B">
        <w:rPr>
          <w:lang w:val="pt-BR"/>
        </w:rPr>
        <w:t>da pandemia</w:t>
      </w:r>
      <w:r w:rsidR="003A6251" w:rsidRPr="006E5428">
        <w:rPr>
          <w:lang w:val="pt-BR"/>
        </w:rPr>
        <w:t>.</w:t>
      </w:r>
      <w:r w:rsidR="003B608B">
        <w:rPr>
          <w:lang w:val="pt-BR"/>
        </w:rPr>
        <w:t xml:space="preserve"> </w:t>
      </w:r>
      <w:r w:rsidR="003B608B" w:rsidRPr="003B608B">
        <w:rPr>
          <w:lang w:val="pt-BR"/>
        </w:rPr>
        <w:t xml:space="preserve">Consulte </w:t>
      </w:r>
      <w:hyperlink r:id="rId28" w:history="1">
        <w:r w:rsidR="003B608B" w:rsidRPr="00B02D5A">
          <w:rPr>
            <w:rStyle w:val="Hyperlink"/>
            <w:lang w:val="pt-BR"/>
          </w:rPr>
          <w:t>Perguntas e Respostas da Organização Mundial de Saúde Animal</w:t>
        </w:r>
      </w:hyperlink>
      <w:r w:rsidR="003B608B" w:rsidRPr="003B608B">
        <w:rPr>
          <w:lang w:val="pt-BR"/>
        </w:rPr>
        <w:t xml:space="preserve"> para mais informações sobre </w:t>
      </w:r>
      <w:r w:rsidR="00DA140A">
        <w:rPr>
          <w:lang w:val="pt-BR"/>
        </w:rPr>
        <w:t>a</w:t>
      </w:r>
      <w:r w:rsidR="003B608B" w:rsidRPr="003B608B">
        <w:rPr>
          <w:lang w:val="pt-BR"/>
        </w:rPr>
        <w:t xml:space="preserve"> COVID-19 e os animais.</w:t>
      </w:r>
    </w:p>
    <w:p w14:paraId="1B81AFCF" w14:textId="77777777" w:rsidR="00C25324" w:rsidRPr="006E5428" w:rsidRDefault="00C25324" w:rsidP="00CA289C">
      <w:pPr>
        <w:pStyle w:val="BodyText"/>
        <w:spacing w:before="3"/>
        <w:jc w:val="both"/>
        <w:rPr>
          <w:sz w:val="28"/>
          <w:lang w:val="pt-BR"/>
        </w:rPr>
      </w:pPr>
    </w:p>
    <w:p w14:paraId="5942489A" w14:textId="77777777" w:rsidR="00C25324" w:rsidRPr="00572E6D" w:rsidRDefault="003B608B" w:rsidP="00CA289C">
      <w:pPr>
        <w:pStyle w:val="Ttulo21"/>
        <w:tabs>
          <w:tab w:val="left" w:pos="435"/>
        </w:tabs>
        <w:spacing w:before="165" w:line="259" w:lineRule="auto"/>
        <w:ind w:right="383"/>
        <w:jc w:val="both"/>
        <w:rPr>
          <w:color w:val="31849B" w:themeColor="accent5" w:themeShade="BF"/>
          <w:lang w:val="pt-BR"/>
        </w:rPr>
      </w:pPr>
      <w:r w:rsidRPr="00572E6D">
        <w:rPr>
          <w:color w:val="31849B" w:themeColor="accent5" w:themeShade="BF"/>
          <w:lang w:val="pt-BR"/>
        </w:rPr>
        <w:t xml:space="preserve">19. </w:t>
      </w:r>
      <w:r w:rsidR="003A6251" w:rsidRPr="00572E6D">
        <w:rPr>
          <w:color w:val="31849B" w:themeColor="accent5" w:themeShade="BF"/>
          <w:lang w:val="pt-BR"/>
        </w:rPr>
        <w:t xml:space="preserve">Como </w:t>
      </w:r>
      <w:r w:rsidR="00510B09" w:rsidRPr="00572E6D">
        <w:rPr>
          <w:color w:val="31849B" w:themeColor="accent5" w:themeShade="BF"/>
          <w:lang w:val="pt-BR"/>
        </w:rPr>
        <w:t>garantir</w:t>
      </w:r>
      <w:r w:rsidR="003A6251" w:rsidRPr="00572E6D">
        <w:rPr>
          <w:color w:val="31849B" w:themeColor="accent5" w:themeShade="BF"/>
          <w:lang w:val="pt-BR"/>
        </w:rPr>
        <w:t xml:space="preserve"> que a cadeia de</w:t>
      </w:r>
      <w:r w:rsidR="00510B09" w:rsidRPr="00572E6D">
        <w:rPr>
          <w:color w:val="31849B" w:themeColor="accent5" w:themeShade="BF"/>
          <w:lang w:val="pt-BR"/>
        </w:rPr>
        <w:t xml:space="preserve"> suprimentos</w:t>
      </w:r>
      <w:r w:rsidR="003A6251" w:rsidRPr="00572E6D">
        <w:rPr>
          <w:color w:val="31849B" w:themeColor="accent5" w:themeShade="BF"/>
          <w:lang w:val="pt-BR"/>
        </w:rPr>
        <w:t xml:space="preserve"> de alimentos permaneça intacta para evitar a escassez de</w:t>
      </w:r>
      <w:r w:rsidR="003A6251" w:rsidRPr="00572E6D">
        <w:rPr>
          <w:color w:val="31849B" w:themeColor="accent5" w:themeShade="BF"/>
          <w:spacing w:val="-2"/>
          <w:lang w:val="pt-BR"/>
        </w:rPr>
        <w:t xml:space="preserve"> </w:t>
      </w:r>
      <w:r w:rsidR="003A6251" w:rsidRPr="00572E6D">
        <w:rPr>
          <w:color w:val="31849B" w:themeColor="accent5" w:themeShade="BF"/>
          <w:lang w:val="pt-BR"/>
        </w:rPr>
        <w:t>alimentos?</w:t>
      </w:r>
    </w:p>
    <w:p w14:paraId="5EE822D2" w14:textId="4356CECC" w:rsidR="00C25324" w:rsidRPr="006E5428" w:rsidRDefault="003A6251">
      <w:pPr>
        <w:pStyle w:val="BodyText"/>
        <w:spacing w:before="159" w:line="259" w:lineRule="auto"/>
        <w:ind w:left="100" w:right="116"/>
        <w:jc w:val="both"/>
        <w:rPr>
          <w:lang w:val="pt-BR"/>
        </w:rPr>
      </w:pPr>
      <w:r w:rsidRPr="006E5428">
        <w:rPr>
          <w:lang w:val="pt-BR"/>
        </w:rPr>
        <w:t xml:space="preserve">Embora muitas empresas tenham introduzido o teletrabalho, esta não </w:t>
      </w:r>
      <w:r w:rsidR="00DA140A">
        <w:rPr>
          <w:lang w:val="pt-BR"/>
        </w:rPr>
        <w:t>é uma</w:t>
      </w:r>
      <w:r w:rsidR="006E1AC3">
        <w:rPr>
          <w:lang w:val="pt-BR"/>
        </w:rPr>
        <w:t xml:space="preserve"> opção</w:t>
      </w:r>
      <w:r w:rsidR="00510B09" w:rsidRPr="006E5428">
        <w:rPr>
          <w:lang w:val="pt-BR"/>
        </w:rPr>
        <w:t xml:space="preserve"> para os trabalhadores d</w:t>
      </w:r>
      <w:r w:rsidR="00DA140A">
        <w:rPr>
          <w:lang w:val="pt-BR"/>
        </w:rPr>
        <w:t>o s</w:t>
      </w:r>
      <w:r w:rsidR="00510B09" w:rsidRPr="006E5428">
        <w:rPr>
          <w:lang w:val="pt-BR"/>
        </w:rPr>
        <w:t>e</w:t>
      </w:r>
      <w:r w:rsidR="00DA140A">
        <w:rPr>
          <w:lang w:val="pt-BR"/>
        </w:rPr>
        <w:t>tor de</w:t>
      </w:r>
      <w:r w:rsidRPr="006E5428">
        <w:rPr>
          <w:lang w:val="pt-BR"/>
        </w:rPr>
        <w:t xml:space="preserve"> alimento</w:t>
      </w:r>
      <w:r w:rsidR="00510B09" w:rsidRPr="006E5428">
        <w:rPr>
          <w:lang w:val="pt-BR"/>
        </w:rPr>
        <w:t>s</w:t>
      </w:r>
      <w:r w:rsidR="00DA140A">
        <w:rPr>
          <w:lang w:val="pt-BR"/>
        </w:rPr>
        <w:t>,</w:t>
      </w:r>
      <w:r w:rsidRPr="006E5428">
        <w:rPr>
          <w:lang w:val="pt-BR"/>
        </w:rPr>
        <w:t xml:space="preserve"> que </w:t>
      </w:r>
      <w:r w:rsidR="003B608B">
        <w:rPr>
          <w:lang w:val="pt-BR"/>
        </w:rPr>
        <w:t xml:space="preserve">precisam </w:t>
      </w:r>
      <w:r w:rsidR="00510B09" w:rsidRPr="006E5428">
        <w:rPr>
          <w:lang w:val="pt-BR"/>
        </w:rPr>
        <w:t>continuar trabalhando</w:t>
      </w:r>
      <w:r w:rsidRPr="006E5428">
        <w:rPr>
          <w:lang w:val="pt-BR"/>
        </w:rPr>
        <w:t xml:space="preserve"> normalmente</w:t>
      </w:r>
      <w:r w:rsidR="006E1AC3">
        <w:rPr>
          <w:lang w:val="pt-BR"/>
        </w:rPr>
        <w:t xml:space="preserve"> para fornecer alimentos à população</w:t>
      </w:r>
      <w:r w:rsidRPr="006E5428">
        <w:rPr>
          <w:lang w:val="pt-BR"/>
        </w:rPr>
        <w:t xml:space="preserve">. </w:t>
      </w:r>
      <w:r w:rsidR="00B95054" w:rsidRPr="006E5428">
        <w:rPr>
          <w:lang w:val="pt-BR"/>
        </w:rPr>
        <w:t xml:space="preserve">Manter todos os trabalhadores </w:t>
      </w:r>
      <w:r w:rsidR="00DA140A">
        <w:rPr>
          <w:lang w:val="pt-BR"/>
        </w:rPr>
        <w:t>da</w:t>
      </w:r>
      <w:r w:rsidR="00B95054" w:rsidRPr="006E5428">
        <w:rPr>
          <w:lang w:val="pt-BR"/>
        </w:rPr>
        <w:t xml:space="preserve"> cadeia de produção</w:t>
      </w:r>
      <w:r w:rsidR="00DA140A">
        <w:rPr>
          <w:lang w:val="pt-BR"/>
        </w:rPr>
        <w:t xml:space="preserve"> ativos</w:t>
      </w:r>
      <w:r w:rsidR="00B95054" w:rsidRPr="006E5428">
        <w:rPr>
          <w:lang w:val="pt-BR"/>
        </w:rPr>
        <w:t xml:space="preserve"> </w:t>
      </w:r>
      <w:r w:rsidR="00DA140A">
        <w:rPr>
          <w:lang w:val="pt-BR"/>
        </w:rPr>
        <w:t xml:space="preserve">é essencial para </w:t>
      </w:r>
      <w:r w:rsidR="00DA140A">
        <w:rPr>
          <w:lang w:val="pt-BR"/>
        </w:rPr>
        <w:lastRenderedPageBreak/>
        <w:t>garantir</w:t>
      </w:r>
      <w:r w:rsidR="00B95054" w:rsidRPr="006E5428">
        <w:rPr>
          <w:lang w:val="pt-BR"/>
        </w:rPr>
        <w:t xml:space="preserve"> </w:t>
      </w:r>
      <w:r w:rsidR="003B608B">
        <w:rPr>
          <w:lang w:val="pt-BR"/>
        </w:rPr>
        <w:t>suprimentos sa</w:t>
      </w:r>
      <w:r w:rsidR="00B95054" w:rsidRPr="006E5428">
        <w:rPr>
          <w:lang w:val="pt-BR"/>
        </w:rPr>
        <w:t>udáveis ​​e seguros</w:t>
      </w:r>
      <w:r w:rsidR="00DA140A">
        <w:rPr>
          <w:lang w:val="pt-BR"/>
        </w:rPr>
        <w:t>, e assim</w:t>
      </w:r>
      <w:r w:rsidR="00B95054" w:rsidRPr="006E5428">
        <w:rPr>
          <w:lang w:val="pt-BR"/>
        </w:rPr>
        <w:t xml:space="preserve"> </w:t>
      </w:r>
      <w:r w:rsidR="003B608B">
        <w:rPr>
          <w:lang w:val="pt-BR"/>
        </w:rPr>
        <w:t>evitar escassez de alimentos</w:t>
      </w:r>
      <w:r w:rsidR="00B95054" w:rsidRPr="006E5428">
        <w:rPr>
          <w:lang w:val="pt-BR"/>
        </w:rPr>
        <w:t xml:space="preserve">. </w:t>
      </w:r>
      <w:r w:rsidR="00931FB4" w:rsidRPr="00931FB4">
        <w:rPr>
          <w:lang w:val="pt-BR"/>
        </w:rPr>
        <w:t>Manter o fluxo de alimentos ao longo da cadeia é uma função essencial para a qual todos os atores d</w:t>
      </w:r>
      <w:r w:rsidR="006E1AC3">
        <w:rPr>
          <w:lang w:val="pt-BR"/>
        </w:rPr>
        <w:t>esta</w:t>
      </w:r>
      <w:r w:rsidR="00931FB4" w:rsidRPr="00931FB4">
        <w:rPr>
          <w:lang w:val="pt-BR"/>
        </w:rPr>
        <w:t xml:space="preserve"> cadeia devem contribuir. Isso também é necessário para manter a confiança do consumidor na segurança e disponibilidade dos alimentos.</w:t>
      </w:r>
      <w:r w:rsidR="00B95054" w:rsidRPr="006E5428">
        <w:rPr>
          <w:lang w:val="pt-BR"/>
        </w:rPr>
        <w:t xml:space="preserve"> Para garantir que a cadeia de suprimentos </w:t>
      </w:r>
      <w:r w:rsidR="003B608B">
        <w:rPr>
          <w:lang w:val="pt-BR"/>
        </w:rPr>
        <w:t xml:space="preserve">de alimentos </w:t>
      </w:r>
      <w:r w:rsidR="00B95054" w:rsidRPr="006E5428">
        <w:rPr>
          <w:lang w:val="pt-BR"/>
        </w:rPr>
        <w:t xml:space="preserve">permaneça intacta para evitar a escassez de alimentos, </w:t>
      </w:r>
      <w:r w:rsidR="00931FB4">
        <w:rPr>
          <w:lang w:val="pt-BR"/>
        </w:rPr>
        <w:t xml:space="preserve">é necessário que a </w:t>
      </w:r>
      <w:r w:rsidR="00B95054" w:rsidRPr="006E5428">
        <w:rPr>
          <w:lang w:val="pt-BR"/>
        </w:rPr>
        <w:t xml:space="preserve">indústria </w:t>
      </w:r>
      <w:r w:rsidR="003B608B">
        <w:rPr>
          <w:lang w:val="pt-BR"/>
        </w:rPr>
        <w:t>adote</w:t>
      </w:r>
      <w:r w:rsidR="00931FB4">
        <w:rPr>
          <w:lang w:val="pt-BR"/>
        </w:rPr>
        <w:t>, de maneira urgente,</w:t>
      </w:r>
      <w:r w:rsidR="00B95054" w:rsidRPr="006E5428">
        <w:rPr>
          <w:lang w:val="pt-BR"/>
        </w:rPr>
        <w:t xml:space="preserve"> medidas adicionais pa</w:t>
      </w:r>
      <w:r w:rsidR="00014433">
        <w:rPr>
          <w:lang w:val="pt-BR"/>
        </w:rPr>
        <w:t xml:space="preserve">ra proteger os trabalhadores </w:t>
      </w:r>
      <w:r w:rsidR="00931FB4">
        <w:rPr>
          <w:lang w:val="pt-BR"/>
        </w:rPr>
        <w:t xml:space="preserve">contra a </w:t>
      </w:r>
      <w:r w:rsidR="006E1AC3">
        <w:rPr>
          <w:lang w:val="pt-BR"/>
        </w:rPr>
        <w:t>infecção</w:t>
      </w:r>
      <w:r w:rsidR="003B608B">
        <w:rPr>
          <w:lang w:val="pt-BR"/>
        </w:rPr>
        <w:t xml:space="preserve"> d</w:t>
      </w:r>
      <w:r w:rsidR="00931FB4">
        <w:rPr>
          <w:lang w:val="pt-BR"/>
        </w:rPr>
        <w:t>a</w:t>
      </w:r>
      <w:r w:rsidR="00B95054" w:rsidRPr="006E5428">
        <w:rPr>
          <w:lang w:val="pt-BR"/>
        </w:rPr>
        <w:t xml:space="preserve"> COVID-19</w:t>
      </w:r>
      <w:r w:rsidR="00931FB4">
        <w:rPr>
          <w:lang w:val="pt-BR"/>
        </w:rPr>
        <w:t xml:space="preserve">, evitando </w:t>
      </w:r>
      <w:r w:rsidR="00B95054" w:rsidRPr="006E5428">
        <w:rPr>
          <w:lang w:val="pt-BR"/>
        </w:rPr>
        <w:t xml:space="preserve">o risco de exposição </w:t>
      </w:r>
      <w:r w:rsidR="00931FB4">
        <w:rPr>
          <w:lang w:val="pt-BR"/>
        </w:rPr>
        <w:t>à</w:t>
      </w:r>
      <w:r w:rsidR="003B608B">
        <w:rPr>
          <w:lang w:val="pt-BR"/>
        </w:rPr>
        <w:t xml:space="preserve"> COVID-19</w:t>
      </w:r>
      <w:r w:rsidR="00B95054" w:rsidRPr="006E5428">
        <w:rPr>
          <w:lang w:val="pt-BR"/>
        </w:rPr>
        <w:t xml:space="preserve"> e fortalece</w:t>
      </w:r>
      <w:r w:rsidR="00931FB4">
        <w:rPr>
          <w:lang w:val="pt-BR"/>
        </w:rPr>
        <w:t>ndo</w:t>
      </w:r>
      <w:r w:rsidR="00B95054" w:rsidRPr="006E5428">
        <w:rPr>
          <w:lang w:val="pt-BR"/>
        </w:rPr>
        <w:t xml:space="preserve"> as práticas de higiene e </w:t>
      </w:r>
      <w:r w:rsidR="00931FB4">
        <w:rPr>
          <w:lang w:val="pt-BR"/>
        </w:rPr>
        <w:t>sanitização</w:t>
      </w:r>
      <w:r w:rsidR="00B95054" w:rsidRPr="006E5428">
        <w:rPr>
          <w:lang w:val="pt-BR"/>
        </w:rPr>
        <w:t xml:space="preserve"> de alimentos.</w:t>
      </w:r>
    </w:p>
    <w:p w14:paraId="0A8CBB31" w14:textId="77777777" w:rsidR="00C25324" w:rsidRPr="006E5428" w:rsidRDefault="00C25324" w:rsidP="00CA289C">
      <w:pPr>
        <w:pStyle w:val="BodyText"/>
        <w:jc w:val="both"/>
        <w:rPr>
          <w:sz w:val="28"/>
          <w:lang w:val="pt-BR"/>
        </w:rPr>
      </w:pPr>
    </w:p>
    <w:p w14:paraId="53F605AA" w14:textId="77777777" w:rsidR="00C25324" w:rsidRPr="00CA289C" w:rsidRDefault="003A6251">
      <w:pPr>
        <w:pStyle w:val="Ttulo11"/>
        <w:rPr>
          <w:lang w:val="pt-BR"/>
        </w:rPr>
      </w:pPr>
      <w:r w:rsidRPr="00CA289C">
        <w:rPr>
          <w:lang w:val="pt-BR"/>
        </w:rPr>
        <w:t>Questões relativas aos Consumidores</w:t>
      </w:r>
    </w:p>
    <w:p w14:paraId="204433CF" w14:textId="1FC3D31B" w:rsidR="00C25324" w:rsidRPr="00572E6D" w:rsidRDefault="003A6251" w:rsidP="00CA289C">
      <w:pPr>
        <w:pStyle w:val="Ttulo21"/>
        <w:numPr>
          <w:ilvl w:val="0"/>
          <w:numId w:val="5"/>
        </w:numPr>
        <w:tabs>
          <w:tab w:val="left" w:pos="435"/>
        </w:tabs>
        <w:spacing w:before="186"/>
        <w:jc w:val="both"/>
        <w:rPr>
          <w:color w:val="31849B" w:themeColor="accent5" w:themeShade="BF"/>
          <w:lang w:val="pt-BR"/>
        </w:rPr>
      </w:pPr>
      <w:r w:rsidRPr="00572E6D">
        <w:rPr>
          <w:color w:val="31849B" w:themeColor="accent5" w:themeShade="BF"/>
          <w:lang w:val="pt-BR"/>
        </w:rPr>
        <w:t xml:space="preserve">Posso </w:t>
      </w:r>
      <w:r w:rsidR="00D462B1" w:rsidRPr="00572E6D">
        <w:rPr>
          <w:color w:val="31849B" w:themeColor="accent5" w:themeShade="BF"/>
          <w:lang w:val="pt-BR"/>
        </w:rPr>
        <w:t>contrair a</w:t>
      </w:r>
      <w:r w:rsidRPr="00572E6D">
        <w:rPr>
          <w:color w:val="31849B" w:themeColor="accent5" w:themeShade="BF"/>
          <w:lang w:val="pt-BR"/>
        </w:rPr>
        <w:t xml:space="preserve"> COVID-19 </w:t>
      </w:r>
      <w:r w:rsidR="00D462B1" w:rsidRPr="00572E6D">
        <w:rPr>
          <w:color w:val="31849B" w:themeColor="accent5" w:themeShade="BF"/>
          <w:lang w:val="pt-BR"/>
        </w:rPr>
        <w:t>através do consumo de alimentos</w:t>
      </w:r>
      <w:r w:rsidRPr="00572E6D">
        <w:rPr>
          <w:color w:val="31849B" w:themeColor="accent5" w:themeShade="BF"/>
          <w:lang w:val="pt-BR"/>
        </w:rPr>
        <w:t>?</w:t>
      </w:r>
    </w:p>
    <w:p w14:paraId="375735CF" w14:textId="60AF035B" w:rsidR="00C25324" w:rsidRPr="006E5428" w:rsidRDefault="00D462B1">
      <w:pPr>
        <w:pStyle w:val="BodyText"/>
        <w:spacing w:before="180" w:line="259" w:lineRule="auto"/>
        <w:ind w:left="100" w:right="114"/>
        <w:jc w:val="both"/>
        <w:rPr>
          <w:lang w:val="pt-BR"/>
        </w:rPr>
      </w:pPr>
      <w:r w:rsidRPr="002F448D">
        <w:rPr>
          <w:lang w:val="pt-BR"/>
        </w:rPr>
        <w:t xml:space="preserve">É pouco provável que as pessoas possam </w:t>
      </w:r>
      <w:r>
        <w:rPr>
          <w:lang w:val="pt-BR"/>
        </w:rPr>
        <w:t>contrair</w:t>
      </w:r>
      <w:r w:rsidRPr="002F448D">
        <w:rPr>
          <w:lang w:val="pt-BR"/>
        </w:rPr>
        <w:t xml:space="preserve"> </w:t>
      </w:r>
      <w:r>
        <w:rPr>
          <w:lang w:val="pt-BR"/>
        </w:rPr>
        <w:t xml:space="preserve">a </w:t>
      </w:r>
      <w:r w:rsidRPr="002F448D">
        <w:rPr>
          <w:lang w:val="pt-BR"/>
        </w:rPr>
        <w:t xml:space="preserve">COVID-19 através dos alimentos ou suas embalagens. </w:t>
      </w:r>
      <w:r w:rsidRPr="00D462B1">
        <w:rPr>
          <w:lang w:val="pt-BR"/>
        </w:rPr>
        <w:t xml:space="preserve"> </w:t>
      </w:r>
      <w:r>
        <w:rPr>
          <w:lang w:val="pt-BR"/>
        </w:rPr>
        <w:t>A</w:t>
      </w:r>
      <w:r w:rsidRPr="002F448D">
        <w:rPr>
          <w:lang w:val="pt-BR"/>
        </w:rPr>
        <w:t xml:space="preserve"> COVID-19 é uma doença respiratória e a principal via de transmissão se dá pelo contato </w:t>
      </w:r>
      <w:r>
        <w:rPr>
          <w:lang w:val="pt-BR"/>
        </w:rPr>
        <w:t>entre pessoas</w:t>
      </w:r>
      <w:r w:rsidRPr="002F448D">
        <w:rPr>
          <w:lang w:val="pt-BR"/>
        </w:rPr>
        <w:t xml:space="preserve"> e através do contato direto com gotículas respiratórias geradas pela tosse ou espirro de uma pessoa infectada.</w:t>
      </w:r>
    </w:p>
    <w:p w14:paraId="27B813C0" w14:textId="77777777" w:rsidR="00C25324" w:rsidRPr="006E5428" w:rsidRDefault="00C25324" w:rsidP="00CA289C">
      <w:pPr>
        <w:pStyle w:val="BodyText"/>
        <w:jc w:val="both"/>
        <w:rPr>
          <w:sz w:val="28"/>
          <w:lang w:val="pt-BR"/>
        </w:rPr>
      </w:pPr>
    </w:p>
    <w:p w14:paraId="5BDA8683" w14:textId="3EB6E624" w:rsidR="00C25324" w:rsidRPr="00572E6D" w:rsidRDefault="003A6251" w:rsidP="00572E6D">
      <w:pPr>
        <w:pStyle w:val="Ttulo21"/>
        <w:numPr>
          <w:ilvl w:val="0"/>
          <w:numId w:val="5"/>
        </w:numPr>
        <w:tabs>
          <w:tab w:val="left" w:pos="142"/>
        </w:tabs>
        <w:spacing w:line="259" w:lineRule="auto"/>
        <w:ind w:right="1072"/>
        <w:jc w:val="both"/>
        <w:rPr>
          <w:color w:val="31849B" w:themeColor="accent5" w:themeShade="BF"/>
          <w:lang w:val="pt-BR"/>
        </w:rPr>
      </w:pPr>
      <w:r w:rsidRPr="00572E6D">
        <w:rPr>
          <w:color w:val="31849B" w:themeColor="accent5" w:themeShade="BF"/>
          <w:lang w:val="pt-BR"/>
        </w:rPr>
        <w:t xml:space="preserve">O vírus pode viver na superfície dos alimentos (incluindo frutas e </w:t>
      </w:r>
      <w:r w:rsidR="00014433" w:rsidRPr="00572E6D">
        <w:rPr>
          <w:color w:val="31849B" w:themeColor="accent5" w:themeShade="BF"/>
          <w:lang w:val="pt-BR"/>
        </w:rPr>
        <w:t>legumes</w:t>
      </w:r>
      <w:r w:rsidRPr="00572E6D">
        <w:rPr>
          <w:color w:val="31849B" w:themeColor="accent5" w:themeShade="BF"/>
          <w:lang w:val="pt-BR"/>
        </w:rPr>
        <w:t xml:space="preserve">, </w:t>
      </w:r>
      <w:r w:rsidR="00D462B1" w:rsidRPr="00572E6D">
        <w:rPr>
          <w:color w:val="31849B" w:themeColor="accent5" w:themeShade="BF"/>
          <w:lang w:val="pt-BR"/>
        </w:rPr>
        <w:t>a</w:t>
      </w:r>
      <w:r w:rsidRPr="00572E6D">
        <w:rPr>
          <w:color w:val="31849B" w:themeColor="accent5" w:themeShade="BF"/>
          <w:lang w:val="pt-BR"/>
        </w:rPr>
        <w:t>limentos congelados</w:t>
      </w:r>
      <w:r w:rsidR="00D462B1" w:rsidRPr="00572E6D">
        <w:rPr>
          <w:color w:val="31849B" w:themeColor="accent5" w:themeShade="BF"/>
          <w:lang w:val="pt-BR"/>
        </w:rPr>
        <w:t xml:space="preserve"> e</w:t>
      </w:r>
      <w:r w:rsidRPr="00572E6D">
        <w:rPr>
          <w:color w:val="31849B" w:themeColor="accent5" w:themeShade="BF"/>
          <w:lang w:val="pt-BR"/>
        </w:rPr>
        <w:t xml:space="preserve"> alimentos </w:t>
      </w:r>
      <w:proofErr w:type="spellStart"/>
      <w:r w:rsidRPr="00572E6D">
        <w:rPr>
          <w:color w:val="31849B" w:themeColor="accent5" w:themeShade="BF"/>
          <w:lang w:val="pt-BR"/>
        </w:rPr>
        <w:t>pré</w:t>
      </w:r>
      <w:proofErr w:type="spellEnd"/>
      <w:r w:rsidRPr="00572E6D">
        <w:rPr>
          <w:color w:val="31849B" w:themeColor="accent5" w:themeShade="BF"/>
          <w:lang w:val="pt-BR"/>
        </w:rPr>
        <w:t>-embalados)?</w:t>
      </w:r>
    </w:p>
    <w:p w14:paraId="696740A8" w14:textId="20303641" w:rsidR="00C25324" w:rsidRPr="006E5428" w:rsidRDefault="003A6251" w:rsidP="00CA289C">
      <w:pPr>
        <w:pStyle w:val="BodyText"/>
        <w:spacing w:before="180" w:line="259" w:lineRule="auto"/>
        <w:ind w:left="100" w:right="114"/>
        <w:jc w:val="both"/>
        <w:rPr>
          <w:lang w:val="pt-BR"/>
        </w:rPr>
      </w:pPr>
      <w:r w:rsidRPr="006E5428">
        <w:rPr>
          <w:lang w:val="pt-BR"/>
        </w:rPr>
        <w:t>O</w:t>
      </w:r>
      <w:r w:rsidR="00245F60">
        <w:rPr>
          <w:lang w:val="pt-BR"/>
        </w:rPr>
        <w:t xml:space="preserve"> vírus da COVID-19 </w:t>
      </w:r>
      <w:r w:rsidRPr="006E5428">
        <w:rPr>
          <w:lang w:val="pt-BR"/>
        </w:rPr>
        <w:t xml:space="preserve">não </w:t>
      </w:r>
      <w:r w:rsidR="00245F60">
        <w:rPr>
          <w:lang w:val="pt-BR"/>
        </w:rPr>
        <w:t>pode</w:t>
      </w:r>
      <w:r w:rsidR="00593002" w:rsidRPr="006E5428">
        <w:rPr>
          <w:lang w:val="pt-BR"/>
        </w:rPr>
        <w:t xml:space="preserve"> </w:t>
      </w:r>
      <w:r w:rsidR="00593002">
        <w:rPr>
          <w:lang w:val="pt-BR"/>
        </w:rPr>
        <w:t xml:space="preserve">se </w:t>
      </w:r>
      <w:r w:rsidR="00593002" w:rsidRPr="006E5428">
        <w:rPr>
          <w:lang w:val="pt-BR"/>
        </w:rPr>
        <w:t>multiplicar</w:t>
      </w:r>
      <w:r w:rsidR="00593002">
        <w:rPr>
          <w:lang w:val="pt-BR"/>
        </w:rPr>
        <w:t xml:space="preserve"> nos</w:t>
      </w:r>
      <w:r w:rsidRPr="006E5428">
        <w:rPr>
          <w:lang w:val="pt-BR"/>
        </w:rPr>
        <w:t xml:space="preserve"> alimentos - eles </w:t>
      </w:r>
      <w:r w:rsidRPr="00CA289C">
        <w:rPr>
          <w:lang w:val="pt-BR"/>
        </w:rPr>
        <w:t>precisam de um animal vivo ou</w:t>
      </w:r>
      <w:r w:rsidRPr="006E5428">
        <w:rPr>
          <w:lang w:val="pt-BR"/>
        </w:rPr>
        <w:t xml:space="preserve"> hospedeiro humano para se multiplicar e sobreviver</w:t>
      </w:r>
      <w:r w:rsidR="00593002">
        <w:rPr>
          <w:lang w:val="pt-BR"/>
        </w:rPr>
        <w:t xml:space="preserve"> (veja a pergunta 10)</w:t>
      </w:r>
      <w:r w:rsidRPr="006E5428">
        <w:rPr>
          <w:lang w:val="pt-BR"/>
        </w:rPr>
        <w:t>.</w:t>
      </w:r>
    </w:p>
    <w:p w14:paraId="39284A8B" w14:textId="77777777" w:rsidR="00C25324" w:rsidRPr="006E5428" w:rsidRDefault="00C25324" w:rsidP="00CA289C">
      <w:pPr>
        <w:pStyle w:val="BodyText"/>
        <w:jc w:val="both"/>
        <w:rPr>
          <w:lang w:val="pt-BR"/>
        </w:rPr>
      </w:pPr>
    </w:p>
    <w:p w14:paraId="49A2199B" w14:textId="77777777" w:rsidR="00C25324" w:rsidRPr="00572E6D" w:rsidRDefault="003A6251" w:rsidP="00CA289C">
      <w:pPr>
        <w:pStyle w:val="Ttulo21"/>
        <w:numPr>
          <w:ilvl w:val="0"/>
          <w:numId w:val="5"/>
        </w:numPr>
        <w:tabs>
          <w:tab w:val="left" w:pos="435"/>
        </w:tabs>
        <w:ind w:left="434" w:hanging="335"/>
        <w:jc w:val="both"/>
        <w:rPr>
          <w:color w:val="31849B" w:themeColor="accent5" w:themeShade="BF"/>
          <w:lang w:val="pt-BR"/>
        </w:rPr>
      </w:pPr>
      <w:r w:rsidRPr="00572E6D">
        <w:rPr>
          <w:color w:val="31849B" w:themeColor="accent5" w:themeShade="BF"/>
          <w:lang w:val="pt-BR"/>
        </w:rPr>
        <w:t xml:space="preserve">Como lavar frutas e </w:t>
      </w:r>
      <w:r w:rsidR="00014433" w:rsidRPr="00572E6D">
        <w:rPr>
          <w:color w:val="31849B" w:themeColor="accent5" w:themeShade="BF"/>
          <w:lang w:val="pt-BR"/>
        </w:rPr>
        <w:t>legumes</w:t>
      </w:r>
      <w:r w:rsidRPr="00572E6D">
        <w:rPr>
          <w:color w:val="31849B" w:themeColor="accent5" w:themeShade="BF"/>
          <w:lang w:val="pt-BR"/>
        </w:rPr>
        <w:t>? Só com água, ou algo</w:t>
      </w:r>
      <w:r w:rsidRPr="00572E6D">
        <w:rPr>
          <w:color w:val="31849B" w:themeColor="accent5" w:themeShade="BF"/>
          <w:spacing w:val="-17"/>
          <w:lang w:val="pt-BR"/>
        </w:rPr>
        <w:t xml:space="preserve"> </w:t>
      </w:r>
      <w:r w:rsidRPr="00572E6D">
        <w:rPr>
          <w:color w:val="31849B" w:themeColor="accent5" w:themeShade="BF"/>
          <w:lang w:val="pt-BR"/>
        </w:rPr>
        <w:t>mais?</w:t>
      </w:r>
    </w:p>
    <w:p w14:paraId="6ABD2FE4" w14:textId="77777777" w:rsidR="00C25324" w:rsidRPr="006E5428" w:rsidRDefault="003A6251" w:rsidP="00CA289C">
      <w:pPr>
        <w:pStyle w:val="BodyText"/>
        <w:spacing w:before="180" w:line="259" w:lineRule="auto"/>
        <w:ind w:left="100" w:right="163"/>
        <w:jc w:val="both"/>
        <w:rPr>
          <w:sz w:val="20"/>
          <w:lang w:val="pt-BR"/>
        </w:rPr>
      </w:pPr>
      <w:r w:rsidRPr="006E5428">
        <w:rPr>
          <w:lang w:val="pt-BR"/>
        </w:rPr>
        <w:t xml:space="preserve">Lavar frutas e </w:t>
      </w:r>
      <w:r w:rsidR="00014433">
        <w:rPr>
          <w:lang w:val="pt-BR"/>
        </w:rPr>
        <w:t>legumes</w:t>
      </w:r>
      <w:r w:rsidRPr="006E5428">
        <w:rPr>
          <w:lang w:val="pt-BR"/>
        </w:rPr>
        <w:t xml:space="preserve"> com água potável é sufic</w:t>
      </w:r>
      <w:r w:rsidR="00593002">
        <w:rPr>
          <w:lang w:val="pt-BR"/>
        </w:rPr>
        <w:t>iente. Recomenda-se</w:t>
      </w:r>
      <w:r w:rsidR="00B95054" w:rsidRPr="006E5428">
        <w:rPr>
          <w:lang w:val="pt-BR"/>
        </w:rPr>
        <w:t xml:space="preserve"> seguir as </w:t>
      </w:r>
      <w:hyperlink r:id="rId29" w:history="1">
        <w:r w:rsidR="00B95054" w:rsidRPr="00593002">
          <w:rPr>
            <w:rStyle w:val="Hyperlink"/>
            <w:lang w:val="pt-BR"/>
          </w:rPr>
          <w:t>5 chaves</w:t>
        </w:r>
      </w:hyperlink>
      <w:r w:rsidRPr="006E5428">
        <w:rPr>
          <w:lang w:val="pt-BR"/>
        </w:rPr>
        <w:t xml:space="preserve"> para uma alimentação mais segura</w:t>
      </w:r>
      <w:r w:rsidR="00B95054" w:rsidRPr="006E5428">
        <w:rPr>
          <w:lang w:val="pt-BR"/>
        </w:rPr>
        <w:t xml:space="preserve"> da OMS</w:t>
      </w:r>
      <w:r w:rsidR="00593002">
        <w:rPr>
          <w:lang w:val="pt-BR"/>
        </w:rPr>
        <w:t>.</w:t>
      </w:r>
      <w:r w:rsidRPr="006E5428">
        <w:rPr>
          <w:lang w:val="pt-BR"/>
        </w:rPr>
        <w:t xml:space="preserve"> </w:t>
      </w:r>
    </w:p>
    <w:p w14:paraId="76E31CD6" w14:textId="77777777" w:rsidR="00C25324" w:rsidRPr="006E5428" w:rsidRDefault="00C25324" w:rsidP="00CA289C">
      <w:pPr>
        <w:pStyle w:val="BodyText"/>
        <w:spacing w:before="5"/>
        <w:jc w:val="both"/>
        <w:rPr>
          <w:sz w:val="25"/>
          <w:lang w:val="pt-BR"/>
        </w:rPr>
      </w:pPr>
    </w:p>
    <w:p w14:paraId="01D623E0" w14:textId="77777777" w:rsidR="00C25324" w:rsidRPr="00572E6D" w:rsidRDefault="003A6251" w:rsidP="00CA289C">
      <w:pPr>
        <w:pStyle w:val="Ttulo21"/>
        <w:numPr>
          <w:ilvl w:val="0"/>
          <w:numId w:val="5"/>
        </w:numPr>
        <w:tabs>
          <w:tab w:val="left" w:pos="435"/>
        </w:tabs>
        <w:spacing w:before="56" w:line="259" w:lineRule="auto"/>
        <w:ind w:right="1012"/>
        <w:jc w:val="both"/>
        <w:rPr>
          <w:color w:val="31849B" w:themeColor="accent5" w:themeShade="BF"/>
          <w:lang w:val="pt-BR"/>
        </w:rPr>
      </w:pPr>
      <w:r w:rsidRPr="00572E6D">
        <w:rPr>
          <w:color w:val="31849B" w:themeColor="accent5" w:themeShade="BF"/>
          <w:lang w:val="pt-BR"/>
        </w:rPr>
        <w:t>O</w:t>
      </w:r>
      <w:r w:rsidRPr="00572E6D">
        <w:rPr>
          <w:color w:val="31849B" w:themeColor="accent5" w:themeShade="BF"/>
          <w:spacing w:val="-5"/>
          <w:lang w:val="pt-BR"/>
        </w:rPr>
        <w:t xml:space="preserve"> </w:t>
      </w:r>
      <w:r w:rsidRPr="00572E6D">
        <w:rPr>
          <w:color w:val="31849B" w:themeColor="accent5" w:themeShade="BF"/>
          <w:lang w:val="pt-BR"/>
        </w:rPr>
        <w:t>vírus</w:t>
      </w:r>
      <w:r w:rsidRPr="00572E6D">
        <w:rPr>
          <w:color w:val="31849B" w:themeColor="accent5" w:themeShade="BF"/>
          <w:spacing w:val="-3"/>
          <w:lang w:val="pt-BR"/>
        </w:rPr>
        <w:t xml:space="preserve"> </w:t>
      </w:r>
      <w:r w:rsidRPr="00572E6D">
        <w:rPr>
          <w:color w:val="31849B" w:themeColor="accent5" w:themeShade="BF"/>
          <w:lang w:val="pt-BR"/>
        </w:rPr>
        <w:t>pode</w:t>
      </w:r>
      <w:r w:rsidRPr="00572E6D">
        <w:rPr>
          <w:color w:val="31849B" w:themeColor="accent5" w:themeShade="BF"/>
          <w:spacing w:val="-3"/>
          <w:lang w:val="pt-BR"/>
        </w:rPr>
        <w:t xml:space="preserve"> </w:t>
      </w:r>
      <w:r w:rsidRPr="00572E6D">
        <w:rPr>
          <w:color w:val="31849B" w:themeColor="accent5" w:themeShade="BF"/>
          <w:lang w:val="pt-BR"/>
        </w:rPr>
        <w:t>viver</w:t>
      </w:r>
      <w:r w:rsidRPr="00572E6D">
        <w:rPr>
          <w:color w:val="31849B" w:themeColor="accent5" w:themeShade="BF"/>
          <w:spacing w:val="-2"/>
          <w:lang w:val="pt-BR"/>
        </w:rPr>
        <w:t xml:space="preserve"> </w:t>
      </w:r>
      <w:r w:rsidRPr="00572E6D">
        <w:rPr>
          <w:color w:val="31849B" w:themeColor="accent5" w:themeShade="BF"/>
          <w:lang w:val="pt-BR"/>
        </w:rPr>
        <w:t>na</w:t>
      </w:r>
      <w:r w:rsidRPr="00572E6D">
        <w:rPr>
          <w:color w:val="31849B" w:themeColor="accent5" w:themeShade="BF"/>
          <w:spacing w:val="-4"/>
          <w:lang w:val="pt-BR"/>
        </w:rPr>
        <w:t xml:space="preserve"> </w:t>
      </w:r>
      <w:r w:rsidRPr="00572E6D">
        <w:rPr>
          <w:color w:val="31849B" w:themeColor="accent5" w:themeShade="BF"/>
          <w:lang w:val="pt-BR"/>
        </w:rPr>
        <w:t>superfície</w:t>
      </w:r>
      <w:r w:rsidRPr="00572E6D">
        <w:rPr>
          <w:color w:val="31849B" w:themeColor="accent5" w:themeShade="BF"/>
          <w:spacing w:val="-6"/>
          <w:lang w:val="pt-BR"/>
        </w:rPr>
        <w:t xml:space="preserve"> </w:t>
      </w:r>
      <w:r w:rsidRPr="00572E6D">
        <w:rPr>
          <w:color w:val="31849B" w:themeColor="accent5" w:themeShade="BF"/>
          <w:lang w:val="pt-BR"/>
        </w:rPr>
        <w:t>das</w:t>
      </w:r>
      <w:r w:rsidRPr="00572E6D">
        <w:rPr>
          <w:color w:val="31849B" w:themeColor="accent5" w:themeShade="BF"/>
          <w:spacing w:val="-2"/>
          <w:lang w:val="pt-BR"/>
        </w:rPr>
        <w:t xml:space="preserve"> </w:t>
      </w:r>
      <w:r w:rsidRPr="00572E6D">
        <w:rPr>
          <w:color w:val="31849B" w:themeColor="accent5" w:themeShade="BF"/>
          <w:lang w:val="pt-BR"/>
        </w:rPr>
        <w:t>embalagens</w:t>
      </w:r>
      <w:r w:rsidRPr="00572E6D">
        <w:rPr>
          <w:color w:val="31849B" w:themeColor="accent5" w:themeShade="BF"/>
          <w:spacing w:val="-4"/>
          <w:lang w:val="pt-BR"/>
        </w:rPr>
        <w:t xml:space="preserve"> </w:t>
      </w:r>
      <w:r w:rsidRPr="00572E6D">
        <w:rPr>
          <w:color w:val="31849B" w:themeColor="accent5" w:themeShade="BF"/>
          <w:lang w:val="pt-BR"/>
        </w:rPr>
        <w:t>dos</w:t>
      </w:r>
      <w:r w:rsidRPr="00572E6D">
        <w:rPr>
          <w:color w:val="31849B" w:themeColor="accent5" w:themeShade="BF"/>
          <w:spacing w:val="-2"/>
          <w:lang w:val="pt-BR"/>
        </w:rPr>
        <w:t xml:space="preserve"> </w:t>
      </w:r>
      <w:r w:rsidRPr="00572E6D">
        <w:rPr>
          <w:color w:val="31849B" w:themeColor="accent5" w:themeShade="BF"/>
          <w:lang w:val="pt-BR"/>
        </w:rPr>
        <w:t>alimentos?</w:t>
      </w:r>
      <w:r w:rsidRPr="00572E6D">
        <w:rPr>
          <w:color w:val="31849B" w:themeColor="accent5" w:themeShade="BF"/>
          <w:spacing w:val="-2"/>
          <w:lang w:val="pt-BR"/>
        </w:rPr>
        <w:t xml:space="preserve"> </w:t>
      </w:r>
      <w:r w:rsidRPr="00572E6D">
        <w:rPr>
          <w:color w:val="31849B" w:themeColor="accent5" w:themeShade="BF"/>
          <w:lang w:val="pt-BR"/>
        </w:rPr>
        <w:t>Por</w:t>
      </w:r>
      <w:r w:rsidRPr="00572E6D">
        <w:rPr>
          <w:color w:val="31849B" w:themeColor="accent5" w:themeShade="BF"/>
          <w:spacing w:val="-2"/>
          <w:lang w:val="pt-BR"/>
        </w:rPr>
        <w:t xml:space="preserve"> </w:t>
      </w:r>
      <w:r w:rsidRPr="00572E6D">
        <w:rPr>
          <w:color w:val="31849B" w:themeColor="accent5" w:themeShade="BF"/>
          <w:lang w:val="pt-BR"/>
        </w:rPr>
        <w:t>quanto</w:t>
      </w:r>
      <w:r w:rsidRPr="00572E6D">
        <w:rPr>
          <w:color w:val="31849B" w:themeColor="accent5" w:themeShade="BF"/>
          <w:spacing w:val="-3"/>
          <w:lang w:val="pt-BR"/>
        </w:rPr>
        <w:t xml:space="preserve"> </w:t>
      </w:r>
      <w:r w:rsidRPr="00572E6D">
        <w:rPr>
          <w:color w:val="31849B" w:themeColor="accent5" w:themeShade="BF"/>
          <w:lang w:val="pt-BR"/>
        </w:rPr>
        <w:t>tempo?</w:t>
      </w:r>
      <w:r w:rsidRPr="00572E6D">
        <w:rPr>
          <w:color w:val="31849B" w:themeColor="accent5" w:themeShade="BF"/>
          <w:spacing w:val="-3"/>
          <w:lang w:val="pt-BR"/>
        </w:rPr>
        <w:t xml:space="preserve"> </w:t>
      </w:r>
      <w:r w:rsidRPr="00572E6D">
        <w:rPr>
          <w:color w:val="31849B" w:themeColor="accent5" w:themeShade="BF"/>
          <w:lang w:val="pt-BR"/>
        </w:rPr>
        <w:t>É necessário</w:t>
      </w:r>
      <w:r w:rsidRPr="00572E6D">
        <w:rPr>
          <w:color w:val="31849B" w:themeColor="accent5" w:themeShade="BF"/>
          <w:spacing w:val="-2"/>
          <w:lang w:val="pt-BR"/>
        </w:rPr>
        <w:t xml:space="preserve"> </w:t>
      </w:r>
      <w:r w:rsidRPr="00572E6D">
        <w:rPr>
          <w:color w:val="31849B" w:themeColor="accent5" w:themeShade="BF"/>
          <w:lang w:val="pt-BR"/>
        </w:rPr>
        <w:t>desinfetar?</w:t>
      </w:r>
    </w:p>
    <w:p w14:paraId="0F2AEBAB" w14:textId="791D9E99" w:rsidR="00C25324" w:rsidRPr="00CA289C" w:rsidRDefault="00593002" w:rsidP="00CA289C">
      <w:pPr>
        <w:pStyle w:val="BodyText"/>
        <w:jc w:val="both"/>
        <w:rPr>
          <w:lang w:val="pt-BR"/>
        </w:rPr>
      </w:pPr>
      <w:r w:rsidRPr="00CA289C">
        <w:rPr>
          <w:lang w:val="pt-BR"/>
        </w:rPr>
        <w:t>Consulte a resposta à pergunta 10. Não é necessário desinfetar os materiais de embalagem dos alimentos, mas as mãos devem ser lavadas adequadamente após manusear as embalagens de alimentos e antes de comer.</w:t>
      </w:r>
    </w:p>
    <w:p w14:paraId="7C9FC7CD" w14:textId="77777777" w:rsidR="00C25324" w:rsidRPr="00CA289C" w:rsidRDefault="00C25324" w:rsidP="00CA289C">
      <w:pPr>
        <w:pStyle w:val="BodyText"/>
        <w:spacing w:before="8"/>
        <w:jc w:val="both"/>
        <w:rPr>
          <w:sz w:val="29"/>
          <w:lang w:val="pt-BR"/>
        </w:rPr>
      </w:pPr>
    </w:p>
    <w:p w14:paraId="18C0FBA9" w14:textId="77777777" w:rsidR="00C25324" w:rsidRPr="00572E6D" w:rsidRDefault="003A6251" w:rsidP="00CA289C">
      <w:pPr>
        <w:pStyle w:val="Ttulo21"/>
        <w:numPr>
          <w:ilvl w:val="0"/>
          <w:numId w:val="5"/>
        </w:numPr>
        <w:tabs>
          <w:tab w:val="left" w:pos="435"/>
        </w:tabs>
        <w:ind w:left="434" w:hanging="335"/>
        <w:jc w:val="both"/>
        <w:rPr>
          <w:color w:val="31849B" w:themeColor="accent5" w:themeShade="BF"/>
          <w:lang w:val="pt-BR"/>
        </w:rPr>
      </w:pPr>
      <w:r w:rsidRPr="00572E6D">
        <w:rPr>
          <w:color w:val="31849B" w:themeColor="accent5" w:themeShade="BF"/>
          <w:lang w:val="pt-BR"/>
        </w:rPr>
        <w:t>Quanto tempo para cozinhar os alimentos? Até que temperatura para matar o</w:t>
      </w:r>
      <w:r w:rsidRPr="00572E6D">
        <w:rPr>
          <w:color w:val="31849B" w:themeColor="accent5" w:themeShade="BF"/>
          <w:spacing w:val="-21"/>
          <w:lang w:val="pt-BR"/>
        </w:rPr>
        <w:t xml:space="preserve"> </w:t>
      </w:r>
      <w:r w:rsidRPr="00572E6D">
        <w:rPr>
          <w:color w:val="31849B" w:themeColor="accent5" w:themeShade="BF"/>
          <w:lang w:val="pt-BR"/>
        </w:rPr>
        <w:t>vírus?</w:t>
      </w:r>
    </w:p>
    <w:p w14:paraId="3E83435C" w14:textId="32454B0A" w:rsidR="00C25324" w:rsidRPr="006E5428" w:rsidRDefault="00593002" w:rsidP="00CA289C">
      <w:pPr>
        <w:pStyle w:val="BodyText"/>
        <w:spacing w:before="181" w:line="259" w:lineRule="auto"/>
        <w:ind w:left="100" w:right="174"/>
        <w:jc w:val="both"/>
        <w:rPr>
          <w:lang w:val="pt-BR"/>
        </w:rPr>
      </w:pPr>
      <w:r w:rsidRPr="00CA289C">
        <w:rPr>
          <w:lang w:val="pt-BR"/>
        </w:rPr>
        <w:t xml:space="preserve">Conforme recomendado para boas práticas de higiene, </w:t>
      </w:r>
      <w:r w:rsidR="001B4DD2" w:rsidRPr="00CA289C">
        <w:rPr>
          <w:lang w:val="pt-BR"/>
        </w:rPr>
        <w:t xml:space="preserve">deve-se cozinhar bem os alimentos a </w:t>
      </w:r>
      <w:r w:rsidR="006E1AC3" w:rsidRPr="00CA289C">
        <w:rPr>
          <w:lang w:val="pt-BR"/>
        </w:rPr>
        <w:t>temperaturas de no mínimo</w:t>
      </w:r>
      <w:r w:rsidRPr="00CA289C">
        <w:rPr>
          <w:lang w:val="pt-BR"/>
        </w:rPr>
        <w:t xml:space="preserve"> 70 °C. Recomenda-se seguir as </w:t>
      </w:r>
      <w:hyperlink r:id="rId30" w:history="1">
        <w:r w:rsidRPr="00CA289C">
          <w:rPr>
            <w:rStyle w:val="Hyperlink"/>
            <w:lang w:val="pt-BR"/>
          </w:rPr>
          <w:t>5 chaves</w:t>
        </w:r>
      </w:hyperlink>
      <w:r w:rsidRPr="00CA289C">
        <w:rPr>
          <w:lang w:val="pt-BR"/>
        </w:rPr>
        <w:t xml:space="preserve"> para alimentos mais seguros da OMS.</w:t>
      </w:r>
      <w:r w:rsidR="003A6251" w:rsidRPr="006E5428">
        <w:rPr>
          <w:lang w:val="pt-BR"/>
        </w:rPr>
        <w:t xml:space="preserve"> </w:t>
      </w:r>
    </w:p>
    <w:p w14:paraId="4CBBE668" w14:textId="77777777" w:rsidR="00C25324" w:rsidRPr="006E5428" w:rsidRDefault="00C25324" w:rsidP="00CA289C">
      <w:pPr>
        <w:pStyle w:val="BodyText"/>
        <w:jc w:val="both"/>
        <w:rPr>
          <w:sz w:val="20"/>
          <w:lang w:val="pt-BR"/>
        </w:rPr>
      </w:pPr>
    </w:p>
    <w:p w14:paraId="3D48E574" w14:textId="77777777" w:rsidR="00C25324" w:rsidRPr="00572E6D" w:rsidRDefault="003A6251" w:rsidP="00CA289C">
      <w:pPr>
        <w:pStyle w:val="Ttulo21"/>
        <w:numPr>
          <w:ilvl w:val="0"/>
          <w:numId w:val="5"/>
        </w:numPr>
        <w:tabs>
          <w:tab w:val="left" w:pos="435"/>
        </w:tabs>
        <w:spacing w:before="57"/>
        <w:ind w:left="434" w:hanging="335"/>
        <w:jc w:val="both"/>
        <w:rPr>
          <w:color w:val="31849B" w:themeColor="accent5" w:themeShade="BF"/>
          <w:lang w:val="pt-BR"/>
        </w:rPr>
      </w:pPr>
      <w:r w:rsidRPr="00572E6D">
        <w:rPr>
          <w:color w:val="31849B" w:themeColor="accent5" w:themeShade="BF"/>
          <w:lang w:val="pt-BR"/>
        </w:rPr>
        <w:t xml:space="preserve">Que precauções os consumidores devem tomar </w:t>
      </w:r>
      <w:r w:rsidR="00B95054" w:rsidRPr="00572E6D">
        <w:rPr>
          <w:color w:val="31849B" w:themeColor="accent5" w:themeShade="BF"/>
          <w:spacing w:val="-2"/>
          <w:lang w:val="pt-BR"/>
        </w:rPr>
        <w:t>nos supermercados?</w:t>
      </w:r>
    </w:p>
    <w:p w14:paraId="3097712D" w14:textId="143BFA22" w:rsidR="00C25324" w:rsidRPr="006E5428" w:rsidRDefault="003A6251" w:rsidP="00CA289C">
      <w:pPr>
        <w:pStyle w:val="BodyText"/>
        <w:spacing w:before="180" w:line="259" w:lineRule="auto"/>
        <w:ind w:left="100" w:right="114"/>
        <w:jc w:val="both"/>
        <w:rPr>
          <w:lang w:val="pt-BR"/>
        </w:rPr>
      </w:pPr>
      <w:r w:rsidRPr="006E5428">
        <w:rPr>
          <w:lang w:val="pt-BR"/>
        </w:rPr>
        <w:t>Os consumidores devem manter uma distância física segura de pelo menos um metro de todos os outros co</w:t>
      </w:r>
      <w:r w:rsidR="00B95054" w:rsidRPr="006E5428">
        <w:rPr>
          <w:lang w:val="pt-BR"/>
        </w:rPr>
        <w:t>nsumidore</w:t>
      </w:r>
      <w:r w:rsidRPr="006E5428">
        <w:rPr>
          <w:lang w:val="pt-BR"/>
        </w:rPr>
        <w:t>s e funcionários enquanto fazem fila</w:t>
      </w:r>
      <w:r w:rsidR="00593002">
        <w:rPr>
          <w:lang w:val="pt-BR"/>
        </w:rPr>
        <w:t>,</w:t>
      </w:r>
      <w:r w:rsidRPr="006E5428">
        <w:rPr>
          <w:lang w:val="pt-BR"/>
        </w:rPr>
        <w:t xml:space="preserve"> antes de entrar </w:t>
      </w:r>
      <w:r w:rsidR="00B95054" w:rsidRPr="006E5428">
        <w:rPr>
          <w:lang w:val="pt-BR"/>
        </w:rPr>
        <w:t xml:space="preserve">no supermercado </w:t>
      </w:r>
      <w:r w:rsidRPr="006E5428">
        <w:rPr>
          <w:lang w:val="pt-BR"/>
        </w:rPr>
        <w:t xml:space="preserve">e enquanto </w:t>
      </w:r>
      <w:r w:rsidR="001B4DD2">
        <w:rPr>
          <w:lang w:val="pt-BR"/>
        </w:rPr>
        <w:t>realizam suas</w:t>
      </w:r>
      <w:r w:rsidR="001B4DD2" w:rsidRPr="006E5428">
        <w:rPr>
          <w:lang w:val="pt-BR"/>
        </w:rPr>
        <w:t xml:space="preserve"> </w:t>
      </w:r>
      <w:r w:rsidRPr="006E5428">
        <w:rPr>
          <w:lang w:val="pt-BR"/>
        </w:rPr>
        <w:t>compras. Se um carrinho ou cesta for utilizado durante as compras, higienize a</w:t>
      </w:r>
      <w:r w:rsidR="006E1AC3">
        <w:rPr>
          <w:lang w:val="pt-BR"/>
        </w:rPr>
        <w:t>s</w:t>
      </w:r>
      <w:r w:rsidRPr="006E5428">
        <w:rPr>
          <w:lang w:val="pt-BR"/>
        </w:rPr>
        <w:t xml:space="preserve"> alça</w:t>
      </w:r>
      <w:r w:rsidR="006E1AC3">
        <w:rPr>
          <w:lang w:val="pt-BR"/>
        </w:rPr>
        <w:t>s</w:t>
      </w:r>
      <w:r w:rsidRPr="006E5428">
        <w:rPr>
          <w:lang w:val="pt-BR"/>
        </w:rPr>
        <w:t xml:space="preserve"> antes e depois do uso. As mãos devem ser higi</w:t>
      </w:r>
      <w:r w:rsidR="00B95054" w:rsidRPr="006E5428">
        <w:rPr>
          <w:lang w:val="pt-BR"/>
        </w:rPr>
        <w:t xml:space="preserve">enizadas antes de entrar no supermercado. Pratique </w:t>
      </w:r>
      <w:r w:rsidR="00014433" w:rsidRPr="006E5428">
        <w:rPr>
          <w:lang w:val="pt-BR"/>
        </w:rPr>
        <w:t>boas etiquetas</w:t>
      </w:r>
      <w:r w:rsidRPr="006E5428">
        <w:rPr>
          <w:lang w:val="pt-BR"/>
        </w:rPr>
        <w:t xml:space="preserve"> </w:t>
      </w:r>
      <w:r w:rsidR="001B4DD2">
        <w:rPr>
          <w:lang w:val="pt-BR"/>
        </w:rPr>
        <w:t>ao tossir e espirrar</w:t>
      </w:r>
      <w:r w:rsidRPr="006E5428">
        <w:rPr>
          <w:lang w:val="pt-BR"/>
        </w:rPr>
        <w:t xml:space="preserve"> enquanto estiver na loja. Evite tocar na boca, nariz ou olhos durante as compras. </w:t>
      </w:r>
      <w:r w:rsidR="001A54E4" w:rsidRPr="006E5428">
        <w:rPr>
          <w:lang w:val="pt-BR"/>
        </w:rPr>
        <w:t xml:space="preserve">Minimize o contato direto </w:t>
      </w:r>
      <w:r w:rsidR="001B4DD2">
        <w:rPr>
          <w:lang w:val="pt-BR"/>
        </w:rPr>
        <w:t>entre as</w:t>
      </w:r>
      <w:r w:rsidR="001A54E4" w:rsidRPr="006E5428">
        <w:rPr>
          <w:lang w:val="pt-BR"/>
        </w:rPr>
        <w:t xml:space="preserve"> mãos </w:t>
      </w:r>
      <w:r w:rsidR="00AE7486">
        <w:rPr>
          <w:lang w:val="pt-BR"/>
        </w:rPr>
        <w:t>e os</w:t>
      </w:r>
      <w:r w:rsidR="001A54E4" w:rsidRPr="006E5428">
        <w:rPr>
          <w:lang w:val="pt-BR"/>
        </w:rPr>
        <w:t xml:space="preserve"> alime</w:t>
      </w:r>
      <w:r w:rsidR="00014433">
        <w:rPr>
          <w:lang w:val="pt-BR"/>
        </w:rPr>
        <w:t>ntos</w:t>
      </w:r>
      <w:r w:rsidR="00AE7486">
        <w:rPr>
          <w:lang w:val="pt-BR"/>
        </w:rPr>
        <w:t xml:space="preserve"> (se possível)</w:t>
      </w:r>
      <w:r w:rsidR="00014433">
        <w:rPr>
          <w:lang w:val="pt-BR"/>
        </w:rPr>
        <w:t xml:space="preserve">, </w:t>
      </w:r>
      <w:r w:rsidR="001B4DD2">
        <w:rPr>
          <w:lang w:val="pt-BR"/>
        </w:rPr>
        <w:t xml:space="preserve">usando </w:t>
      </w:r>
      <w:r w:rsidR="001B4DD2" w:rsidRPr="006E5428">
        <w:rPr>
          <w:lang w:val="pt-BR"/>
        </w:rPr>
        <w:t>pregadores</w:t>
      </w:r>
      <w:r w:rsidR="001A54E4" w:rsidRPr="006E5428">
        <w:rPr>
          <w:lang w:val="pt-BR"/>
        </w:rPr>
        <w:t xml:space="preserve"> </w:t>
      </w:r>
      <w:r w:rsidR="00593002" w:rsidRPr="006E5428">
        <w:rPr>
          <w:lang w:val="pt-BR"/>
        </w:rPr>
        <w:t>e o</w:t>
      </w:r>
      <w:r w:rsidR="00AE7486">
        <w:rPr>
          <w:lang w:val="pt-BR"/>
        </w:rPr>
        <w:t>utros</w:t>
      </w:r>
      <w:r w:rsidR="00593002" w:rsidRPr="006E5428">
        <w:rPr>
          <w:lang w:val="pt-BR"/>
        </w:rPr>
        <w:t xml:space="preserve"> utensílios </w:t>
      </w:r>
      <w:r w:rsidR="001A54E4" w:rsidRPr="006E5428">
        <w:rPr>
          <w:lang w:val="pt-BR"/>
        </w:rPr>
        <w:t>disponíveis. Use pagamento</w:t>
      </w:r>
      <w:r w:rsidR="00014433">
        <w:rPr>
          <w:lang w:val="pt-BR"/>
        </w:rPr>
        <w:t xml:space="preserve"> sem contato em vez de dinheiro</w:t>
      </w:r>
      <w:r w:rsidR="00593002">
        <w:rPr>
          <w:lang w:val="pt-BR"/>
        </w:rPr>
        <w:t>/cheque (</w:t>
      </w:r>
      <w:r w:rsidR="00AE7486">
        <w:rPr>
          <w:lang w:val="pt-BR"/>
        </w:rPr>
        <w:t xml:space="preserve">se </w:t>
      </w:r>
      <w:r w:rsidR="00593002">
        <w:rPr>
          <w:lang w:val="pt-BR"/>
        </w:rPr>
        <w:t>possível)</w:t>
      </w:r>
      <w:r w:rsidR="00014433">
        <w:rPr>
          <w:lang w:val="pt-BR"/>
        </w:rPr>
        <w:t>.</w:t>
      </w:r>
    </w:p>
    <w:p w14:paraId="3CDDA39D" w14:textId="77777777" w:rsidR="00C25324" w:rsidRPr="006E5428" w:rsidRDefault="00C25324" w:rsidP="00CA289C">
      <w:pPr>
        <w:pStyle w:val="BodyText"/>
        <w:spacing w:before="11"/>
        <w:jc w:val="both"/>
        <w:rPr>
          <w:sz w:val="27"/>
          <w:lang w:val="pt-BR"/>
        </w:rPr>
      </w:pPr>
    </w:p>
    <w:p w14:paraId="1DDA96D4" w14:textId="77777777" w:rsidR="00C25324" w:rsidRPr="00572E6D" w:rsidRDefault="00973238" w:rsidP="00CA289C">
      <w:pPr>
        <w:pStyle w:val="Ttulo21"/>
        <w:numPr>
          <w:ilvl w:val="0"/>
          <w:numId w:val="5"/>
        </w:numPr>
        <w:tabs>
          <w:tab w:val="left" w:pos="434"/>
        </w:tabs>
        <w:ind w:left="433" w:hanging="334"/>
        <w:jc w:val="both"/>
        <w:rPr>
          <w:color w:val="31849B" w:themeColor="accent5" w:themeShade="BF"/>
          <w:lang w:val="pt-BR"/>
        </w:rPr>
      </w:pPr>
      <w:r w:rsidRPr="00572E6D">
        <w:rPr>
          <w:color w:val="31849B" w:themeColor="accent5" w:themeShade="BF"/>
          <w:lang w:val="pt-BR"/>
        </w:rPr>
        <w:t>A entrega de compras de</w:t>
      </w:r>
      <w:r w:rsidR="003A6251" w:rsidRPr="00572E6D">
        <w:rPr>
          <w:color w:val="31849B" w:themeColor="accent5" w:themeShade="BF"/>
          <w:lang w:val="pt-BR"/>
        </w:rPr>
        <w:t xml:space="preserve"> alimentos</w:t>
      </w:r>
      <w:r w:rsidR="00014433" w:rsidRPr="00572E6D">
        <w:rPr>
          <w:color w:val="31849B" w:themeColor="accent5" w:themeShade="BF"/>
          <w:lang w:val="pt-BR"/>
        </w:rPr>
        <w:t xml:space="preserve"> em casa</w:t>
      </w:r>
      <w:r w:rsidR="003A6251" w:rsidRPr="00572E6D">
        <w:rPr>
          <w:color w:val="31849B" w:themeColor="accent5" w:themeShade="BF"/>
          <w:lang w:val="pt-BR"/>
        </w:rPr>
        <w:t xml:space="preserve"> é</w:t>
      </w:r>
      <w:r w:rsidR="003A6251" w:rsidRPr="00572E6D">
        <w:rPr>
          <w:color w:val="31849B" w:themeColor="accent5" w:themeShade="BF"/>
          <w:spacing w:val="-7"/>
          <w:lang w:val="pt-BR"/>
        </w:rPr>
        <w:t xml:space="preserve"> </w:t>
      </w:r>
      <w:r w:rsidR="003A6251" w:rsidRPr="00572E6D">
        <w:rPr>
          <w:color w:val="31849B" w:themeColor="accent5" w:themeShade="BF"/>
          <w:lang w:val="pt-BR"/>
        </w:rPr>
        <w:t>segura?</w:t>
      </w:r>
    </w:p>
    <w:p w14:paraId="65D8FFDB" w14:textId="47DB83C1" w:rsidR="00C25324" w:rsidRPr="006E5428" w:rsidRDefault="003A6251">
      <w:pPr>
        <w:pStyle w:val="BodyText"/>
        <w:spacing w:before="181"/>
        <w:ind w:left="100"/>
        <w:jc w:val="both"/>
        <w:rPr>
          <w:lang w:val="pt-BR"/>
        </w:rPr>
      </w:pPr>
      <w:r w:rsidRPr="006E5428">
        <w:rPr>
          <w:lang w:val="pt-BR"/>
        </w:rPr>
        <w:t xml:space="preserve">Sim, </w:t>
      </w:r>
      <w:r w:rsidR="00973238">
        <w:rPr>
          <w:lang w:val="pt-BR"/>
        </w:rPr>
        <w:t xml:space="preserve">desde que </w:t>
      </w:r>
      <w:r w:rsidR="00973238" w:rsidRPr="00973238">
        <w:rPr>
          <w:lang w:val="pt-BR"/>
        </w:rPr>
        <w:t>o fornecedor s</w:t>
      </w:r>
      <w:r w:rsidR="00AE7486">
        <w:rPr>
          <w:lang w:val="pt-BR"/>
        </w:rPr>
        <w:t>i</w:t>
      </w:r>
      <w:r w:rsidR="00973238" w:rsidRPr="00973238">
        <w:rPr>
          <w:lang w:val="pt-BR"/>
        </w:rPr>
        <w:t>g</w:t>
      </w:r>
      <w:r w:rsidR="001B4DD2">
        <w:rPr>
          <w:lang w:val="pt-BR"/>
        </w:rPr>
        <w:t>a as</w:t>
      </w:r>
      <w:r w:rsidR="00973238" w:rsidRPr="00973238">
        <w:rPr>
          <w:lang w:val="pt-BR"/>
        </w:rPr>
        <w:t xml:space="preserve"> boas práticas de higiene pessoal e </w:t>
      </w:r>
      <w:r w:rsidR="00973238">
        <w:rPr>
          <w:lang w:val="pt-BR"/>
        </w:rPr>
        <w:t>dos alimentos</w:t>
      </w:r>
      <w:r w:rsidR="00973238" w:rsidRPr="00973238">
        <w:rPr>
          <w:lang w:val="pt-BR"/>
        </w:rPr>
        <w:t>.</w:t>
      </w:r>
      <w:r w:rsidR="00973238">
        <w:rPr>
          <w:lang w:val="pt-BR"/>
        </w:rPr>
        <w:t xml:space="preserve"> </w:t>
      </w:r>
      <w:r w:rsidR="00973238" w:rsidRPr="00973238">
        <w:rPr>
          <w:lang w:val="pt-BR"/>
        </w:rPr>
        <w:t>Depois de aceitar</w:t>
      </w:r>
      <w:r w:rsidR="00973238">
        <w:rPr>
          <w:lang w:val="pt-BR"/>
        </w:rPr>
        <w:t xml:space="preserve"> a entrega de compras de </w:t>
      </w:r>
      <w:r w:rsidR="00973238" w:rsidRPr="00973238">
        <w:rPr>
          <w:lang w:val="pt-BR"/>
        </w:rPr>
        <w:t>alimentos, as mãos devem ser lavadas com água e sabão.</w:t>
      </w:r>
    </w:p>
    <w:p w14:paraId="318CD023" w14:textId="77777777" w:rsidR="00C25324" w:rsidRPr="006E5428" w:rsidRDefault="00C25324" w:rsidP="00CA289C">
      <w:pPr>
        <w:pStyle w:val="BodyText"/>
        <w:spacing w:before="8"/>
        <w:jc w:val="both"/>
        <w:rPr>
          <w:sz w:val="29"/>
          <w:lang w:val="pt-BR"/>
        </w:rPr>
      </w:pPr>
    </w:p>
    <w:p w14:paraId="0219A569" w14:textId="77777777" w:rsidR="00C25324" w:rsidRPr="00572E6D" w:rsidRDefault="003A6251" w:rsidP="00CA289C">
      <w:pPr>
        <w:pStyle w:val="Ttulo21"/>
        <w:numPr>
          <w:ilvl w:val="0"/>
          <w:numId w:val="5"/>
        </w:numPr>
        <w:tabs>
          <w:tab w:val="left" w:pos="435"/>
        </w:tabs>
        <w:spacing w:before="1"/>
        <w:ind w:left="434" w:hanging="335"/>
        <w:jc w:val="both"/>
        <w:rPr>
          <w:color w:val="31849B" w:themeColor="accent5" w:themeShade="BF"/>
          <w:lang w:val="pt-BR"/>
        </w:rPr>
      </w:pPr>
      <w:r w:rsidRPr="00572E6D">
        <w:rPr>
          <w:color w:val="31849B" w:themeColor="accent5" w:themeShade="BF"/>
          <w:lang w:val="pt-BR"/>
        </w:rPr>
        <w:t>Qual é o melhor desinfetante para superfícies</w:t>
      </w:r>
      <w:r w:rsidRPr="00572E6D">
        <w:rPr>
          <w:color w:val="31849B" w:themeColor="accent5" w:themeShade="BF"/>
          <w:spacing w:val="-8"/>
          <w:lang w:val="pt-BR"/>
        </w:rPr>
        <w:t xml:space="preserve"> </w:t>
      </w:r>
      <w:r w:rsidRPr="00572E6D">
        <w:rPr>
          <w:color w:val="31849B" w:themeColor="accent5" w:themeShade="BF"/>
          <w:lang w:val="pt-BR"/>
        </w:rPr>
        <w:t>domésticas?</w:t>
      </w:r>
    </w:p>
    <w:p w14:paraId="5DCF5AF6" w14:textId="4B5A54B6" w:rsidR="00C25324" w:rsidRPr="006E5428" w:rsidRDefault="00973238" w:rsidP="00CA289C">
      <w:pPr>
        <w:pStyle w:val="BodyText"/>
        <w:spacing w:before="181"/>
        <w:ind w:left="100"/>
        <w:jc w:val="both"/>
        <w:rPr>
          <w:lang w:val="pt-BR"/>
        </w:rPr>
      </w:pPr>
      <w:r w:rsidRPr="00973238">
        <w:rPr>
          <w:lang w:val="pt-BR"/>
        </w:rPr>
        <w:t xml:space="preserve">Os produtos regulares de limpeza e desinfecção doméstica eliminam efetivamente o vírus das superfícies domésticas. Para limpar e desinfetar </w:t>
      </w:r>
      <w:r w:rsidR="00F92F88">
        <w:rPr>
          <w:lang w:val="pt-BR"/>
        </w:rPr>
        <w:t xml:space="preserve">ambientes onde vivem </w:t>
      </w:r>
      <w:r w:rsidRPr="00973238">
        <w:rPr>
          <w:lang w:val="pt-BR"/>
        </w:rPr>
        <w:t>famílias com suspeita ou confirmação de doenças com COVID-19</w:t>
      </w:r>
      <w:r w:rsidR="00F92F88">
        <w:rPr>
          <w:lang w:val="pt-BR"/>
        </w:rPr>
        <w:t>, devem</w:t>
      </w:r>
      <w:r w:rsidRPr="00973238">
        <w:rPr>
          <w:lang w:val="pt-BR"/>
        </w:rPr>
        <w:t xml:space="preserve"> ser usados ​​desinfetantes </w:t>
      </w:r>
      <w:proofErr w:type="spellStart"/>
      <w:r w:rsidRPr="00973238">
        <w:rPr>
          <w:lang w:val="pt-BR"/>
        </w:rPr>
        <w:t>virucidas</w:t>
      </w:r>
      <w:proofErr w:type="spellEnd"/>
      <w:r w:rsidRPr="00973238">
        <w:rPr>
          <w:lang w:val="pt-BR"/>
        </w:rPr>
        <w:t xml:space="preserve"> de superfície, como hipoclorito de sódio a 0,05% (</w:t>
      </w:r>
      <w:proofErr w:type="spellStart"/>
      <w:r w:rsidRPr="00973238">
        <w:rPr>
          <w:lang w:val="pt-BR"/>
        </w:rPr>
        <w:t>NaClO</w:t>
      </w:r>
      <w:proofErr w:type="spellEnd"/>
      <w:r w:rsidRPr="00973238">
        <w:rPr>
          <w:lang w:val="pt-BR"/>
        </w:rPr>
        <w:t>) e produtos à base de etanol (pelo menos 70%).</w:t>
      </w:r>
    </w:p>
    <w:p w14:paraId="76E164DB" w14:textId="77777777" w:rsidR="00C25324" w:rsidRPr="00CA289C" w:rsidRDefault="00C25324" w:rsidP="00CA289C">
      <w:pPr>
        <w:pStyle w:val="BodyText"/>
        <w:spacing w:before="4"/>
        <w:jc w:val="both"/>
        <w:rPr>
          <w:color w:val="365F91" w:themeColor="accent1" w:themeShade="BF"/>
          <w:sz w:val="28"/>
          <w:lang w:val="pt-BR"/>
        </w:rPr>
      </w:pPr>
    </w:p>
    <w:p w14:paraId="3FE72F6D" w14:textId="55B7B9A1" w:rsidR="00C25324" w:rsidRPr="00572E6D" w:rsidRDefault="003A6251" w:rsidP="00CA289C">
      <w:pPr>
        <w:pStyle w:val="Ttulo21"/>
        <w:numPr>
          <w:ilvl w:val="0"/>
          <w:numId w:val="5"/>
        </w:numPr>
        <w:tabs>
          <w:tab w:val="left" w:pos="435"/>
        </w:tabs>
        <w:ind w:left="434" w:hanging="335"/>
        <w:jc w:val="both"/>
        <w:rPr>
          <w:color w:val="31849B" w:themeColor="accent5" w:themeShade="BF"/>
          <w:lang w:val="pt-BR"/>
        </w:rPr>
      </w:pPr>
      <w:r w:rsidRPr="00572E6D">
        <w:rPr>
          <w:color w:val="31849B" w:themeColor="accent5" w:themeShade="BF"/>
          <w:lang w:val="pt-BR"/>
        </w:rPr>
        <w:t xml:space="preserve">Ainda é seguro ir ao </w:t>
      </w:r>
      <w:r w:rsidR="00F92F88" w:rsidRPr="00572E6D">
        <w:rPr>
          <w:color w:val="31849B" w:themeColor="accent5" w:themeShade="BF"/>
          <w:lang w:val="pt-BR"/>
        </w:rPr>
        <w:t>super</w:t>
      </w:r>
      <w:r w:rsidRPr="00572E6D">
        <w:rPr>
          <w:color w:val="31849B" w:themeColor="accent5" w:themeShade="BF"/>
          <w:lang w:val="pt-BR"/>
        </w:rPr>
        <w:t>mercado</w:t>
      </w:r>
      <w:r w:rsidR="00F92F88" w:rsidRPr="00572E6D">
        <w:rPr>
          <w:color w:val="31849B" w:themeColor="accent5" w:themeShade="BF"/>
          <w:lang w:val="pt-BR"/>
        </w:rPr>
        <w:t>,</w:t>
      </w:r>
      <w:r w:rsidRPr="00572E6D">
        <w:rPr>
          <w:color w:val="31849B" w:themeColor="accent5" w:themeShade="BF"/>
          <w:lang w:val="pt-BR"/>
        </w:rPr>
        <w:t xml:space="preserve"> </w:t>
      </w:r>
      <w:r w:rsidR="00F92F88" w:rsidRPr="00572E6D">
        <w:rPr>
          <w:color w:val="31849B" w:themeColor="accent5" w:themeShade="BF"/>
          <w:lang w:val="pt-BR"/>
        </w:rPr>
        <w:t>açougue, hortifruti</w:t>
      </w:r>
      <w:r w:rsidR="00245F60" w:rsidRPr="00572E6D">
        <w:rPr>
          <w:color w:val="31849B" w:themeColor="accent5" w:themeShade="BF"/>
          <w:lang w:val="pt-BR"/>
        </w:rPr>
        <w:t>, mercado de animais vivos</w:t>
      </w:r>
      <w:r w:rsidR="00F92F88" w:rsidRPr="00572E6D">
        <w:rPr>
          <w:color w:val="31849B" w:themeColor="accent5" w:themeShade="BF"/>
          <w:lang w:val="pt-BR"/>
        </w:rPr>
        <w:t xml:space="preserve"> e petshop</w:t>
      </w:r>
      <w:r w:rsidRPr="00572E6D">
        <w:rPr>
          <w:color w:val="31849B" w:themeColor="accent5" w:themeShade="BF"/>
          <w:lang w:val="pt-BR"/>
        </w:rPr>
        <w:t>?</w:t>
      </w:r>
    </w:p>
    <w:p w14:paraId="23134AD5" w14:textId="4745664B" w:rsidR="00C25324" w:rsidRPr="006E5428" w:rsidRDefault="00AE7486" w:rsidP="00CA289C">
      <w:pPr>
        <w:pStyle w:val="BodyText"/>
        <w:spacing w:before="182" w:line="259" w:lineRule="auto"/>
        <w:ind w:left="100" w:right="113"/>
        <w:jc w:val="both"/>
        <w:rPr>
          <w:lang w:val="pt-BR"/>
        </w:rPr>
      </w:pPr>
      <w:r>
        <w:rPr>
          <w:lang w:val="pt-BR"/>
        </w:rPr>
        <w:t>Sim</w:t>
      </w:r>
      <w:r w:rsidR="00973238">
        <w:rPr>
          <w:lang w:val="pt-BR"/>
        </w:rPr>
        <w:t xml:space="preserve">, </w:t>
      </w:r>
      <w:r w:rsidR="003A6251" w:rsidRPr="006E5428">
        <w:rPr>
          <w:lang w:val="pt-BR"/>
        </w:rPr>
        <w:t>desde que seja possível manter uma distância física segura de</w:t>
      </w:r>
      <w:r w:rsidR="00973238">
        <w:rPr>
          <w:lang w:val="pt-BR"/>
        </w:rPr>
        <w:t xml:space="preserve"> pelo menos um metro </w:t>
      </w:r>
      <w:r w:rsidR="003A6251" w:rsidRPr="006E5428">
        <w:rPr>
          <w:lang w:val="pt-BR"/>
        </w:rPr>
        <w:t>de todos os outros c</w:t>
      </w:r>
      <w:r w:rsidR="001A54E4" w:rsidRPr="006E5428">
        <w:rPr>
          <w:lang w:val="pt-BR"/>
        </w:rPr>
        <w:t>onsumidore</w:t>
      </w:r>
      <w:r w:rsidR="003A6251" w:rsidRPr="006E5428">
        <w:rPr>
          <w:lang w:val="pt-BR"/>
        </w:rPr>
        <w:t>s e funcionários, seja possível lavar/</w:t>
      </w:r>
      <w:r w:rsidR="001A54E4" w:rsidRPr="006E5428">
        <w:rPr>
          <w:lang w:val="pt-BR"/>
        </w:rPr>
        <w:t>higienizar</w:t>
      </w:r>
      <w:r w:rsidR="003A6251" w:rsidRPr="006E5428">
        <w:rPr>
          <w:lang w:val="pt-BR"/>
        </w:rPr>
        <w:t xml:space="preserve"> as mãos e que </w:t>
      </w:r>
      <w:r w:rsidR="00F92F88">
        <w:rPr>
          <w:lang w:val="pt-BR"/>
        </w:rPr>
        <w:t xml:space="preserve">nestes estabelecimentos sejam mantidos </w:t>
      </w:r>
      <w:r w:rsidR="003A6251" w:rsidRPr="006E5428">
        <w:rPr>
          <w:lang w:val="pt-BR"/>
        </w:rPr>
        <w:t xml:space="preserve">os padrões </w:t>
      </w:r>
      <w:r w:rsidR="00973238">
        <w:rPr>
          <w:lang w:val="pt-BR"/>
        </w:rPr>
        <w:t xml:space="preserve">de Boas </w:t>
      </w:r>
      <w:r w:rsidR="00F92F88">
        <w:rPr>
          <w:lang w:val="pt-BR"/>
        </w:rPr>
        <w:t>Práticas</w:t>
      </w:r>
      <w:r w:rsidR="00973238">
        <w:rPr>
          <w:lang w:val="pt-BR"/>
        </w:rPr>
        <w:t xml:space="preserve"> de </w:t>
      </w:r>
      <w:r w:rsidR="00F92F88">
        <w:rPr>
          <w:lang w:val="pt-BR"/>
        </w:rPr>
        <w:t>Fabricação</w:t>
      </w:r>
      <w:r w:rsidR="00973238">
        <w:rPr>
          <w:lang w:val="pt-BR"/>
        </w:rPr>
        <w:t xml:space="preserve"> e Boas </w:t>
      </w:r>
      <w:r w:rsidR="00F92F88">
        <w:rPr>
          <w:lang w:val="pt-BR"/>
        </w:rPr>
        <w:t>Práticas</w:t>
      </w:r>
      <w:r w:rsidR="00973238">
        <w:rPr>
          <w:lang w:val="pt-BR"/>
        </w:rPr>
        <w:t xml:space="preserve"> de Higiene (</w:t>
      </w:r>
      <w:r w:rsidR="001A54E4" w:rsidRPr="006E5428">
        <w:rPr>
          <w:lang w:val="pt-BR"/>
        </w:rPr>
        <w:t>BPF/BPH</w:t>
      </w:r>
      <w:r w:rsidR="00973238">
        <w:rPr>
          <w:lang w:val="pt-BR"/>
        </w:rPr>
        <w:t>)</w:t>
      </w:r>
      <w:r w:rsidR="003A6251" w:rsidRPr="006E5428">
        <w:rPr>
          <w:lang w:val="pt-BR"/>
        </w:rPr>
        <w:t xml:space="preserve">. </w:t>
      </w:r>
      <w:r w:rsidR="003A6251" w:rsidRPr="00245F60">
        <w:rPr>
          <w:lang w:val="pt-BR"/>
        </w:rPr>
        <w:t>Para</w:t>
      </w:r>
      <w:r w:rsidR="00973238" w:rsidRPr="00245F60">
        <w:rPr>
          <w:lang w:val="pt-BR"/>
        </w:rPr>
        <w:t xml:space="preserve"> obter</w:t>
      </w:r>
      <w:r w:rsidR="003A6251" w:rsidRPr="00245F60">
        <w:rPr>
          <w:lang w:val="pt-BR"/>
        </w:rPr>
        <w:t xml:space="preserve"> mais recomendações sobre como minimizar o risco de transmissão de patógenos emergentes </w:t>
      </w:r>
      <w:r w:rsidR="00245F60" w:rsidRPr="00CA289C">
        <w:rPr>
          <w:lang w:val="pt-BR"/>
        </w:rPr>
        <w:t>em</w:t>
      </w:r>
      <w:r w:rsidR="003A6251" w:rsidRPr="00245F60">
        <w:rPr>
          <w:lang w:val="pt-BR"/>
        </w:rPr>
        <w:t xml:space="preserve"> mercados </w:t>
      </w:r>
      <w:r w:rsidR="00245F60" w:rsidRPr="00CA289C">
        <w:rPr>
          <w:lang w:val="pt-BR"/>
        </w:rPr>
        <w:t>de animais vivos</w:t>
      </w:r>
      <w:r w:rsidR="003A6251" w:rsidRPr="00245F60">
        <w:rPr>
          <w:lang w:val="pt-BR"/>
        </w:rPr>
        <w:t>,</w:t>
      </w:r>
      <w:r w:rsidR="00973238" w:rsidRPr="00245F60">
        <w:rPr>
          <w:lang w:val="pt-BR"/>
        </w:rPr>
        <w:t xml:space="preserve"> consulte as recomendações da </w:t>
      </w:r>
      <w:hyperlink r:id="rId31" w:history="1">
        <w:r w:rsidR="00973238" w:rsidRPr="00245F60">
          <w:rPr>
            <w:rStyle w:val="Hyperlink"/>
            <w:lang w:val="pt-BR"/>
          </w:rPr>
          <w:t>OMS para reduzir o risco de transmissão de patógenos emergentes de animais para humanos em mercados de animais vivos.</w:t>
        </w:r>
      </w:hyperlink>
      <w:r w:rsidR="003A6251" w:rsidRPr="006E5428">
        <w:rPr>
          <w:lang w:val="pt-BR"/>
        </w:rPr>
        <w:t xml:space="preserve"> </w:t>
      </w:r>
    </w:p>
    <w:sectPr w:rsidR="00C25324" w:rsidRPr="006E5428" w:rsidSect="00C25324">
      <w:pgSz w:w="11910" w:h="16840"/>
      <w:pgMar w:top="1380" w:right="1320" w:bottom="1180" w:left="1340" w:header="0"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C49E" w14:textId="77777777" w:rsidR="005B3381" w:rsidRDefault="005B3381" w:rsidP="00C25324">
      <w:r>
        <w:separator/>
      </w:r>
    </w:p>
  </w:endnote>
  <w:endnote w:type="continuationSeparator" w:id="0">
    <w:p w14:paraId="1656B0FE" w14:textId="77777777" w:rsidR="005B3381" w:rsidRDefault="005B3381" w:rsidP="00C2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D6E2" w14:textId="49C38CB4" w:rsidR="00D462B1" w:rsidRDefault="00D462B1">
    <w:pPr>
      <w:pStyle w:val="BodyText"/>
      <w:spacing w:line="14" w:lineRule="auto"/>
      <w:rPr>
        <w:sz w:val="20"/>
      </w:rPr>
    </w:pPr>
    <w:r>
      <w:rPr>
        <w:noProof/>
        <w:lang w:val="en-US" w:eastAsia="en-US" w:bidi="ar-SA"/>
      </w:rPr>
      <mc:AlternateContent>
        <mc:Choice Requires="wps">
          <w:drawing>
            <wp:anchor distT="0" distB="0" distL="114300" distR="114300" simplePos="0" relativeHeight="251657216" behindDoc="1" locked="0" layoutInCell="1" allowOverlap="1" wp14:anchorId="76A1FF13" wp14:editId="54C94E09">
              <wp:simplePos x="0" y="0"/>
              <wp:positionH relativeFrom="page">
                <wp:posOffset>896620</wp:posOffset>
              </wp:positionH>
              <wp:positionV relativeFrom="page">
                <wp:posOffset>9887585</wp:posOffset>
              </wp:positionV>
              <wp:extent cx="57689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9357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" strokecolor="#d9d9d9" strokeweight=".48pt">
              <w10:wrap anchorx="page" anchory="page"/>
            </v:line>
          </w:pict>
        </mc:Fallback>
      </mc:AlternateContent>
    </w:r>
    <w:r>
      <w:rPr>
        <w:noProof/>
        <w:lang w:val="en-US" w:eastAsia="en-US" w:bidi="ar-SA"/>
      </w:rPr>
      <mc:AlternateContent>
        <mc:Choice Requires="wps">
          <w:drawing>
            <wp:anchor distT="0" distB="0" distL="114300" distR="114300" simplePos="0" relativeHeight="251659264" behindDoc="1" locked="0" layoutInCell="1" allowOverlap="1" wp14:anchorId="3FC36E8B" wp14:editId="2D67BF15">
              <wp:simplePos x="0" y="0"/>
              <wp:positionH relativeFrom="page">
                <wp:posOffset>889000</wp:posOffset>
              </wp:positionH>
              <wp:positionV relativeFrom="page">
                <wp:posOffset>9917430</wp:posOffset>
              </wp:positionV>
              <wp:extent cx="8070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A10A" w14:textId="77777777" w:rsidR="00D462B1" w:rsidRDefault="00D462B1">
                          <w:pPr>
                            <w:spacing w:line="245" w:lineRule="exact"/>
                            <w:ind w:left="40"/>
                          </w:pPr>
                          <w:r>
                            <w:fldChar w:fldCharType="begin"/>
                          </w:r>
                          <w:r>
                            <w:rPr>
                              <w:b/>
                            </w:rPr>
                            <w:instrText xml:space="preserve"> PAGE </w:instrText>
                          </w:r>
                          <w:r>
                            <w:fldChar w:fldCharType="separate"/>
                          </w:r>
                          <w:r w:rsidR="00953F34">
                            <w:rPr>
                              <w:b/>
                              <w:noProof/>
                            </w:rPr>
                            <w:t>6</w:t>
                          </w:r>
                          <w:r>
                            <w:fldChar w:fldCharType="end"/>
                          </w:r>
                          <w:r>
                            <w:rPr>
                              <w:b/>
                            </w:rPr>
                            <w:t xml:space="preserve"> | </w:t>
                          </w:r>
                          <w:r>
                            <w:rPr>
                              <w:color w:val="7E7E7E"/>
                            </w:rPr>
                            <w:t>P á g i 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36E8B" id="_x0000_t202" coordsize="21600,21600" o:spt="202" path="m0,0l0,21600,21600,21600,21600,0xe">
              <v:stroke joinstyle="miter"/>
              <v:path gradientshapeok="t" o:connecttype="rect"/>
            </v:shapetype>
            <v:shape id="Text Box 1" o:spid="_x0000_s1026" type="#_x0000_t202" style="position:absolute;margin-left:70pt;margin-top:780.9pt;width:63.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" filled="f" stroked="f">
              <v:textbox inset="0,0,0,0">
                <w:txbxContent>
                  <w:p w14:paraId="4774A10A" w14:textId="77777777" w:rsidR="00D462B1" w:rsidRDefault="00D462B1">
                    <w:pPr>
                      <w:spacing w:line="245" w:lineRule="exact"/>
                      <w:ind w:left="40"/>
                    </w:pPr>
                    <w:r>
                      <w:fldChar w:fldCharType="begin"/>
                    </w:r>
                    <w:r>
                      <w:rPr>
                        <w:b/>
                      </w:rPr>
                      <w:instrText xml:space="preserve"> PAGE </w:instrText>
                    </w:r>
                    <w:r>
                      <w:fldChar w:fldCharType="separate"/>
                    </w:r>
                    <w:r w:rsidR="00953F34">
                      <w:rPr>
                        <w:b/>
                        <w:noProof/>
                      </w:rPr>
                      <w:t>6</w:t>
                    </w:r>
                    <w:r>
                      <w:fldChar w:fldCharType="end"/>
                    </w:r>
                    <w:r>
                      <w:rPr>
                        <w:b/>
                      </w:rPr>
                      <w:t xml:space="preserve"> | </w:t>
                    </w:r>
                    <w:r>
                      <w:rPr>
                        <w:color w:val="7E7E7E"/>
                      </w:rPr>
                      <w:t>P á g i n a</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03EA" w14:textId="77777777" w:rsidR="005B3381" w:rsidRDefault="005B3381" w:rsidP="00C25324">
      <w:r>
        <w:separator/>
      </w:r>
    </w:p>
  </w:footnote>
  <w:footnote w:type="continuationSeparator" w:id="0">
    <w:p w14:paraId="576035FA" w14:textId="77777777" w:rsidR="005B3381" w:rsidRDefault="005B3381" w:rsidP="00C253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A41C2"/>
    <w:multiLevelType w:val="hybridMultilevel"/>
    <w:tmpl w:val="C9C2B2DE"/>
    <w:lvl w:ilvl="0" w:tplc="72FCBF98">
      <w:numFmt w:val="bullet"/>
      <w:lvlText w:val=""/>
      <w:lvlJc w:val="left"/>
      <w:pPr>
        <w:ind w:left="820" w:hanging="360"/>
      </w:pPr>
      <w:rPr>
        <w:rFonts w:ascii="Symbol" w:eastAsia="Symbol" w:hAnsi="Symbol" w:cs="Symbol" w:hint="default"/>
        <w:w w:val="100"/>
        <w:sz w:val="22"/>
        <w:szCs w:val="22"/>
        <w:lang w:val="pt-PT" w:eastAsia="pt-PT" w:bidi="pt-PT"/>
      </w:rPr>
    </w:lvl>
    <w:lvl w:ilvl="1" w:tplc="CDD0507C">
      <w:numFmt w:val="bullet"/>
      <w:lvlText w:val="•"/>
      <w:lvlJc w:val="left"/>
      <w:pPr>
        <w:ind w:left="1662" w:hanging="360"/>
      </w:pPr>
      <w:rPr>
        <w:rFonts w:hint="default"/>
        <w:lang w:val="pt-PT" w:eastAsia="pt-PT" w:bidi="pt-PT"/>
      </w:rPr>
    </w:lvl>
    <w:lvl w:ilvl="2" w:tplc="1F462DC4">
      <w:numFmt w:val="bullet"/>
      <w:lvlText w:val="•"/>
      <w:lvlJc w:val="left"/>
      <w:pPr>
        <w:ind w:left="2505" w:hanging="360"/>
      </w:pPr>
      <w:rPr>
        <w:rFonts w:hint="default"/>
        <w:lang w:val="pt-PT" w:eastAsia="pt-PT" w:bidi="pt-PT"/>
      </w:rPr>
    </w:lvl>
    <w:lvl w:ilvl="3" w:tplc="FCF61BD6">
      <w:numFmt w:val="bullet"/>
      <w:lvlText w:val="•"/>
      <w:lvlJc w:val="left"/>
      <w:pPr>
        <w:ind w:left="3347" w:hanging="360"/>
      </w:pPr>
      <w:rPr>
        <w:rFonts w:hint="default"/>
        <w:lang w:val="pt-PT" w:eastAsia="pt-PT" w:bidi="pt-PT"/>
      </w:rPr>
    </w:lvl>
    <w:lvl w:ilvl="4" w:tplc="6B12EBF8">
      <w:numFmt w:val="bullet"/>
      <w:lvlText w:val="•"/>
      <w:lvlJc w:val="left"/>
      <w:pPr>
        <w:ind w:left="4190" w:hanging="360"/>
      </w:pPr>
      <w:rPr>
        <w:rFonts w:hint="default"/>
        <w:lang w:val="pt-PT" w:eastAsia="pt-PT" w:bidi="pt-PT"/>
      </w:rPr>
    </w:lvl>
    <w:lvl w:ilvl="5" w:tplc="4C5AA9A4">
      <w:numFmt w:val="bullet"/>
      <w:lvlText w:val="•"/>
      <w:lvlJc w:val="left"/>
      <w:pPr>
        <w:ind w:left="5033" w:hanging="360"/>
      </w:pPr>
      <w:rPr>
        <w:rFonts w:hint="default"/>
        <w:lang w:val="pt-PT" w:eastAsia="pt-PT" w:bidi="pt-PT"/>
      </w:rPr>
    </w:lvl>
    <w:lvl w:ilvl="6" w:tplc="7E2AA382">
      <w:numFmt w:val="bullet"/>
      <w:lvlText w:val="•"/>
      <w:lvlJc w:val="left"/>
      <w:pPr>
        <w:ind w:left="5875" w:hanging="360"/>
      </w:pPr>
      <w:rPr>
        <w:rFonts w:hint="default"/>
        <w:lang w:val="pt-PT" w:eastAsia="pt-PT" w:bidi="pt-PT"/>
      </w:rPr>
    </w:lvl>
    <w:lvl w:ilvl="7" w:tplc="3FAC087E">
      <w:numFmt w:val="bullet"/>
      <w:lvlText w:val="•"/>
      <w:lvlJc w:val="left"/>
      <w:pPr>
        <w:ind w:left="6718" w:hanging="360"/>
      </w:pPr>
      <w:rPr>
        <w:rFonts w:hint="default"/>
        <w:lang w:val="pt-PT" w:eastAsia="pt-PT" w:bidi="pt-PT"/>
      </w:rPr>
    </w:lvl>
    <w:lvl w:ilvl="8" w:tplc="34CE3AF6">
      <w:numFmt w:val="bullet"/>
      <w:lvlText w:val="•"/>
      <w:lvlJc w:val="left"/>
      <w:pPr>
        <w:ind w:left="7561" w:hanging="360"/>
      </w:pPr>
      <w:rPr>
        <w:rFonts w:hint="default"/>
        <w:lang w:val="pt-PT" w:eastAsia="pt-PT" w:bidi="pt-PT"/>
      </w:rPr>
    </w:lvl>
  </w:abstractNum>
  <w:abstractNum w:abstractNumId="1">
    <w:nsid w:val="34183128"/>
    <w:multiLevelType w:val="hybridMultilevel"/>
    <w:tmpl w:val="8F3C57B4"/>
    <w:lvl w:ilvl="0" w:tplc="5178FAAE">
      <w:numFmt w:val="bullet"/>
      <w:lvlText w:val="•"/>
      <w:lvlJc w:val="left"/>
      <w:pPr>
        <w:ind w:left="715" w:hanging="615"/>
      </w:pPr>
      <w:rPr>
        <w:rFonts w:ascii="Calibri" w:eastAsia="Calibri" w:hAnsi="Calibri" w:cs="Calibri" w:hint="default"/>
      </w:rPr>
    </w:lvl>
    <w:lvl w:ilvl="1" w:tplc="04160003" w:tentative="1">
      <w:start w:val="1"/>
      <w:numFmt w:val="bullet"/>
      <w:lvlText w:val="o"/>
      <w:lvlJc w:val="left"/>
      <w:pPr>
        <w:ind w:left="1180" w:hanging="360"/>
      </w:pPr>
      <w:rPr>
        <w:rFonts w:ascii="Courier New" w:hAnsi="Courier New" w:cs="Courier New" w:hint="default"/>
      </w:rPr>
    </w:lvl>
    <w:lvl w:ilvl="2" w:tplc="04160005" w:tentative="1">
      <w:start w:val="1"/>
      <w:numFmt w:val="bullet"/>
      <w:lvlText w:val=""/>
      <w:lvlJc w:val="left"/>
      <w:pPr>
        <w:ind w:left="1900" w:hanging="360"/>
      </w:pPr>
      <w:rPr>
        <w:rFonts w:ascii="Wingdings" w:hAnsi="Wingdings" w:hint="default"/>
      </w:rPr>
    </w:lvl>
    <w:lvl w:ilvl="3" w:tplc="04160001" w:tentative="1">
      <w:start w:val="1"/>
      <w:numFmt w:val="bullet"/>
      <w:lvlText w:val=""/>
      <w:lvlJc w:val="left"/>
      <w:pPr>
        <w:ind w:left="2620" w:hanging="360"/>
      </w:pPr>
      <w:rPr>
        <w:rFonts w:ascii="Symbol" w:hAnsi="Symbol" w:hint="default"/>
      </w:rPr>
    </w:lvl>
    <w:lvl w:ilvl="4" w:tplc="04160003" w:tentative="1">
      <w:start w:val="1"/>
      <w:numFmt w:val="bullet"/>
      <w:lvlText w:val="o"/>
      <w:lvlJc w:val="left"/>
      <w:pPr>
        <w:ind w:left="3340" w:hanging="360"/>
      </w:pPr>
      <w:rPr>
        <w:rFonts w:ascii="Courier New" w:hAnsi="Courier New" w:cs="Courier New" w:hint="default"/>
      </w:rPr>
    </w:lvl>
    <w:lvl w:ilvl="5" w:tplc="04160005" w:tentative="1">
      <w:start w:val="1"/>
      <w:numFmt w:val="bullet"/>
      <w:lvlText w:val=""/>
      <w:lvlJc w:val="left"/>
      <w:pPr>
        <w:ind w:left="4060" w:hanging="360"/>
      </w:pPr>
      <w:rPr>
        <w:rFonts w:ascii="Wingdings" w:hAnsi="Wingdings" w:hint="default"/>
      </w:rPr>
    </w:lvl>
    <w:lvl w:ilvl="6" w:tplc="04160001" w:tentative="1">
      <w:start w:val="1"/>
      <w:numFmt w:val="bullet"/>
      <w:lvlText w:val=""/>
      <w:lvlJc w:val="left"/>
      <w:pPr>
        <w:ind w:left="4780" w:hanging="360"/>
      </w:pPr>
      <w:rPr>
        <w:rFonts w:ascii="Symbol" w:hAnsi="Symbol" w:hint="default"/>
      </w:rPr>
    </w:lvl>
    <w:lvl w:ilvl="7" w:tplc="04160003" w:tentative="1">
      <w:start w:val="1"/>
      <w:numFmt w:val="bullet"/>
      <w:lvlText w:val="o"/>
      <w:lvlJc w:val="left"/>
      <w:pPr>
        <w:ind w:left="5500" w:hanging="360"/>
      </w:pPr>
      <w:rPr>
        <w:rFonts w:ascii="Courier New" w:hAnsi="Courier New" w:cs="Courier New" w:hint="default"/>
      </w:rPr>
    </w:lvl>
    <w:lvl w:ilvl="8" w:tplc="04160005" w:tentative="1">
      <w:start w:val="1"/>
      <w:numFmt w:val="bullet"/>
      <w:lvlText w:val=""/>
      <w:lvlJc w:val="left"/>
      <w:pPr>
        <w:ind w:left="6220" w:hanging="360"/>
      </w:pPr>
      <w:rPr>
        <w:rFonts w:ascii="Wingdings" w:hAnsi="Wingdings" w:hint="default"/>
      </w:rPr>
    </w:lvl>
  </w:abstractNum>
  <w:abstractNum w:abstractNumId="2">
    <w:nsid w:val="34A733C3"/>
    <w:multiLevelType w:val="hybridMultilevel"/>
    <w:tmpl w:val="F6E8AC14"/>
    <w:lvl w:ilvl="0" w:tplc="E7AEBEAA">
      <w:start w:val="3"/>
      <w:numFmt w:val="decimal"/>
      <w:lvlText w:val="%1."/>
      <w:lvlJc w:val="left"/>
      <w:pPr>
        <w:ind w:left="100" w:hanging="224"/>
      </w:pPr>
      <w:rPr>
        <w:rFonts w:ascii="Calibri" w:eastAsia="Calibri" w:hAnsi="Calibri" w:cs="Calibri" w:hint="default"/>
        <w:b/>
        <w:bCs/>
        <w:w w:val="100"/>
        <w:sz w:val="22"/>
        <w:szCs w:val="22"/>
        <w:lang w:val="pt-PT" w:eastAsia="pt-PT" w:bidi="pt-PT"/>
      </w:rPr>
    </w:lvl>
    <w:lvl w:ilvl="1" w:tplc="F97238BA">
      <w:numFmt w:val="bullet"/>
      <w:lvlText w:val=""/>
      <w:lvlJc w:val="left"/>
      <w:pPr>
        <w:ind w:left="820" w:hanging="360"/>
      </w:pPr>
      <w:rPr>
        <w:rFonts w:ascii="Symbol" w:eastAsia="Symbol" w:hAnsi="Symbol" w:cs="Symbol" w:hint="default"/>
        <w:w w:val="100"/>
        <w:sz w:val="22"/>
        <w:szCs w:val="22"/>
        <w:lang w:val="pt-PT" w:eastAsia="pt-PT" w:bidi="pt-PT"/>
      </w:rPr>
    </w:lvl>
    <w:lvl w:ilvl="2" w:tplc="8676CFA2">
      <w:numFmt w:val="bullet"/>
      <w:lvlText w:val="•"/>
      <w:lvlJc w:val="left"/>
      <w:pPr>
        <w:ind w:left="1756" w:hanging="360"/>
      </w:pPr>
      <w:rPr>
        <w:rFonts w:hint="default"/>
        <w:lang w:val="pt-PT" w:eastAsia="pt-PT" w:bidi="pt-PT"/>
      </w:rPr>
    </w:lvl>
    <w:lvl w:ilvl="3" w:tplc="09542E48">
      <w:numFmt w:val="bullet"/>
      <w:lvlText w:val="•"/>
      <w:lvlJc w:val="left"/>
      <w:pPr>
        <w:ind w:left="2692" w:hanging="360"/>
      </w:pPr>
      <w:rPr>
        <w:rFonts w:hint="default"/>
        <w:lang w:val="pt-PT" w:eastAsia="pt-PT" w:bidi="pt-PT"/>
      </w:rPr>
    </w:lvl>
    <w:lvl w:ilvl="4" w:tplc="F60CCA04">
      <w:numFmt w:val="bullet"/>
      <w:lvlText w:val="•"/>
      <w:lvlJc w:val="left"/>
      <w:pPr>
        <w:ind w:left="3628" w:hanging="360"/>
      </w:pPr>
      <w:rPr>
        <w:rFonts w:hint="default"/>
        <w:lang w:val="pt-PT" w:eastAsia="pt-PT" w:bidi="pt-PT"/>
      </w:rPr>
    </w:lvl>
    <w:lvl w:ilvl="5" w:tplc="A3986DE2">
      <w:numFmt w:val="bullet"/>
      <w:lvlText w:val="•"/>
      <w:lvlJc w:val="left"/>
      <w:pPr>
        <w:ind w:left="4565" w:hanging="360"/>
      </w:pPr>
      <w:rPr>
        <w:rFonts w:hint="default"/>
        <w:lang w:val="pt-PT" w:eastAsia="pt-PT" w:bidi="pt-PT"/>
      </w:rPr>
    </w:lvl>
    <w:lvl w:ilvl="6" w:tplc="D0D07C00">
      <w:numFmt w:val="bullet"/>
      <w:lvlText w:val="•"/>
      <w:lvlJc w:val="left"/>
      <w:pPr>
        <w:ind w:left="5501" w:hanging="360"/>
      </w:pPr>
      <w:rPr>
        <w:rFonts w:hint="default"/>
        <w:lang w:val="pt-PT" w:eastAsia="pt-PT" w:bidi="pt-PT"/>
      </w:rPr>
    </w:lvl>
    <w:lvl w:ilvl="7" w:tplc="750E27D6">
      <w:numFmt w:val="bullet"/>
      <w:lvlText w:val="•"/>
      <w:lvlJc w:val="left"/>
      <w:pPr>
        <w:ind w:left="6437" w:hanging="360"/>
      </w:pPr>
      <w:rPr>
        <w:rFonts w:hint="default"/>
        <w:lang w:val="pt-PT" w:eastAsia="pt-PT" w:bidi="pt-PT"/>
      </w:rPr>
    </w:lvl>
    <w:lvl w:ilvl="8" w:tplc="A8845998">
      <w:numFmt w:val="bullet"/>
      <w:lvlText w:val="•"/>
      <w:lvlJc w:val="left"/>
      <w:pPr>
        <w:ind w:left="7373" w:hanging="360"/>
      </w:pPr>
      <w:rPr>
        <w:rFonts w:hint="default"/>
        <w:lang w:val="pt-PT" w:eastAsia="pt-PT" w:bidi="pt-PT"/>
      </w:rPr>
    </w:lvl>
  </w:abstractNum>
  <w:abstractNum w:abstractNumId="3">
    <w:nsid w:val="3B543AD7"/>
    <w:multiLevelType w:val="hybridMultilevel"/>
    <w:tmpl w:val="396C301A"/>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4">
    <w:nsid w:val="46920933"/>
    <w:multiLevelType w:val="hybridMultilevel"/>
    <w:tmpl w:val="FD6A80E6"/>
    <w:lvl w:ilvl="0" w:tplc="D9F8AB08">
      <w:start w:val="20"/>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5">
    <w:nsid w:val="46DE0450"/>
    <w:multiLevelType w:val="hybridMultilevel"/>
    <w:tmpl w:val="451EFCA6"/>
    <w:lvl w:ilvl="0" w:tplc="5178FAAE">
      <w:numFmt w:val="bullet"/>
      <w:lvlText w:val="•"/>
      <w:lvlJc w:val="left"/>
      <w:pPr>
        <w:ind w:left="815" w:hanging="615"/>
      </w:pPr>
      <w:rPr>
        <w:rFonts w:ascii="Calibri" w:eastAsia="Calibri" w:hAnsi="Calibri" w:cs="Calibri"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6">
    <w:nsid w:val="4B36094B"/>
    <w:multiLevelType w:val="hybridMultilevel"/>
    <w:tmpl w:val="7D1AAE82"/>
    <w:lvl w:ilvl="0" w:tplc="04160001">
      <w:start w:val="1"/>
      <w:numFmt w:val="bullet"/>
      <w:lvlText w:val=""/>
      <w:lvlJc w:val="left"/>
      <w:pPr>
        <w:ind w:left="715" w:hanging="615"/>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8456B6"/>
    <w:multiLevelType w:val="hybridMultilevel"/>
    <w:tmpl w:val="B90696C4"/>
    <w:lvl w:ilvl="0" w:tplc="71C860FA">
      <w:start w:val="1"/>
      <w:numFmt w:val="decimal"/>
      <w:lvlText w:val="%1."/>
      <w:lvlJc w:val="left"/>
      <w:pPr>
        <w:ind w:left="100" w:hanging="223"/>
      </w:pPr>
      <w:rPr>
        <w:rFonts w:ascii="Calibri" w:eastAsia="Calibri" w:hAnsi="Calibri" w:cs="Calibri" w:hint="default"/>
        <w:b/>
        <w:bCs/>
        <w:color w:val="31849B" w:themeColor="accent5" w:themeShade="BF"/>
        <w:w w:val="100"/>
        <w:sz w:val="22"/>
        <w:szCs w:val="22"/>
        <w:lang w:val="pt-PT" w:eastAsia="pt-PT" w:bidi="pt-PT"/>
      </w:rPr>
    </w:lvl>
    <w:lvl w:ilvl="1" w:tplc="7EECA77A">
      <w:numFmt w:val="bullet"/>
      <w:lvlText w:val="•"/>
      <w:lvlJc w:val="left"/>
      <w:pPr>
        <w:ind w:left="1014" w:hanging="223"/>
      </w:pPr>
      <w:rPr>
        <w:rFonts w:hint="default"/>
        <w:lang w:val="pt-PT" w:eastAsia="pt-PT" w:bidi="pt-PT"/>
      </w:rPr>
    </w:lvl>
    <w:lvl w:ilvl="2" w:tplc="629A14C4">
      <w:numFmt w:val="bullet"/>
      <w:lvlText w:val="•"/>
      <w:lvlJc w:val="left"/>
      <w:pPr>
        <w:ind w:left="1929" w:hanging="223"/>
      </w:pPr>
      <w:rPr>
        <w:rFonts w:hint="default"/>
        <w:lang w:val="pt-PT" w:eastAsia="pt-PT" w:bidi="pt-PT"/>
      </w:rPr>
    </w:lvl>
    <w:lvl w:ilvl="3" w:tplc="1924F2EA">
      <w:numFmt w:val="bullet"/>
      <w:lvlText w:val="•"/>
      <w:lvlJc w:val="left"/>
      <w:pPr>
        <w:ind w:left="2843" w:hanging="223"/>
      </w:pPr>
      <w:rPr>
        <w:rFonts w:hint="default"/>
        <w:lang w:val="pt-PT" w:eastAsia="pt-PT" w:bidi="pt-PT"/>
      </w:rPr>
    </w:lvl>
    <w:lvl w:ilvl="4" w:tplc="AE10264C">
      <w:numFmt w:val="bullet"/>
      <w:lvlText w:val="•"/>
      <w:lvlJc w:val="left"/>
      <w:pPr>
        <w:ind w:left="3758" w:hanging="223"/>
      </w:pPr>
      <w:rPr>
        <w:rFonts w:hint="default"/>
        <w:lang w:val="pt-PT" w:eastAsia="pt-PT" w:bidi="pt-PT"/>
      </w:rPr>
    </w:lvl>
    <w:lvl w:ilvl="5" w:tplc="8FA4F560">
      <w:numFmt w:val="bullet"/>
      <w:lvlText w:val="•"/>
      <w:lvlJc w:val="left"/>
      <w:pPr>
        <w:ind w:left="4673" w:hanging="223"/>
      </w:pPr>
      <w:rPr>
        <w:rFonts w:hint="default"/>
        <w:lang w:val="pt-PT" w:eastAsia="pt-PT" w:bidi="pt-PT"/>
      </w:rPr>
    </w:lvl>
    <w:lvl w:ilvl="6" w:tplc="2BC23702">
      <w:numFmt w:val="bullet"/>
      <w:lvlText w:val="•"/>
      <w:lvlJc w:val="left"/>
      <w:pPr>
        <w:ind w:left="5587" w:hanging="223"/>
      </w:pPr>
      <w:rPr>
        <w:rFonts w:hint="default"/>
        <w:lang w:val="pt-PT" w:eastAsia="pt-PT" w:bidi="pt-PT"/>
      </w:rPr>
    </w:lvl>
    <w:lvl w:ilvl="7" w:tplc="AE08055A">
      <w:numFmt w:val="bullet"/>
      <w:lvlText w:val="•"/>
      <w:lvlJc w:val="left"/>
      <w:pPr>
        <w:ind w:left="6502" w:hanging="223"/>
      </w:pPr>
      <w:rPr>
        <w:rFonts w:hint="default"/>
        <w:lang w:val="pt-PT" w:eastAsia="pt-PT" w:bidi="pt-PT"/>
      </w:rPr>
    </w:lvl>
    <w:lvl w:ilvl="8" w:tplc="AD90E746">
      <w:numFmt w:val="bullet"/>
      <w:lvlText w:val="•"/>
      <w:lvlJc w:val="left"/>
      <w:pPr>
        <w:ind w:left="7417" w:hanging="223"/>
      </w:pPr>
      <w:rPr>
        <w:rFonts w:hint="default"/>
        <w:lang w:val="pt-PT" w:eastAsia="pt-PT" w:bidi="pt-PT"/>
      </w:rPr>
    </w:lvl>
  </w:abstractNum>
  <w:abstractNum w:abstractNumId="8">
    <w:nsid w:val="55F27456"/>
    <w:multiLevelType w:val="hybridMultilevel"/>
    <w:tmpl w:val="C7742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24"/>
    <w:rsid w:val="00014433"/>
    <w:rsid w:val="00016A21"/>
    <w:rsid w:val="00097958"/>
    <w:rsid w:val="000B446D"/>
    <w:rsid w:val="000D7ABD"/>
    <w:rsid w:val="00161987"/>
    <w:rsid w:val="00197605"/>
    <w:rsid w:val="001A54E4"/>
    <w:rsid w:val="001B4DD2"/>
    <w:rsid w:val="001C769D"/>
    <w:rsid w:val="002279B5"/>
    <w:rsid w:val="00245F60"/>
    <w:rsid w:val="002543DA"/>
    <w:rsid w:val="00271DDF"/>
    <w:rsid w:val="0029128F"/>
    <w:rsid w:val="00294B01"/>
    <w:rsid w:val="002B0062"/>
    <w:rsid w:val="002B5AA9"/>
    <w:rsid w:val="002C4A21"/>
    <w:rsid w:val="003349A6"/>
    <w:rsid w:val="00344F37"/>
    <w:rsid w:val="003A6251"/>
    <w:rsid w:val="003B608B"/>
    <w:rsid w:val="003C0B9C"/>
    <w:rsid w:val="003F1F70"/>
    <w:rsid w:val="004B49D6"/>
    <w:rsid w:val="004D24C4"/>
    <w:rsid w:val="004D4BF7"/>
    <w:rsid w:val="00510B09"/>
    <w:rsid w:val="00524704"/>
    <w:rsid w:val="00533DAF"/>
    <w:rsid w:val="00572DE6"/>
    <w:rsid w:val="00572E6D"/>
    <w:rsid w:val="005903F2"/>
    <w:rsid w:val="00593002"/>
    <w:rsid w:val="005B3381"/>
    <w:rsid w:val="0061301F"/>
    <w:rsid w:val="006245BD"/>
    <w:rsid w:val="006737A4"/>
    <w:rsid w:val="00673E6D"/>
    <w:rsid w:val="006740E6"/>
    <w:rsid w:val="006970C7"/>
    <w:rsid w:val="006A08EA"/>
    <w:rsid w:val="006E1AC3"/>
    <w:rsid w:val="006E5428"/>
    <w:rsid w:val="006E5DD2"/>
    <w:rsid w:val="007211D1"/>
    <w:rsid w:val="00740585"/>
    <w:rsid w:val="0074703F"/>
    <w:rsid w:val="007540B3"/>
    <w:rsid w:val="0079318A"/>
    <w:rsid w:val="007B68BB"/>
    <w:rsid w:val="00852C3F"/>
    <w:rsid w:val="008B2FE3"/>
    <w:rsid w:val="008E3C6E"/>
    <w:rsid w:val="00915140"/>
    <w:rsid w:val="00931FB4"/>
    <w:rsid w:val="00953F34"/>
    <w:rsid w:val="00973238"/>
    <w:rsid w:val="00996969"/>
    <w:rsid w:val="009A23B9"/>
    <w:rsid w:val="009C7258"/>
    <w:rsid w:val="009F177B"/>
    <w:rsid w:val="00A01F1D"/>
    <w:rsid w:val="00A537F7"/>
    <w:rsid w:val="00A669DF"/>
    <w:rsid w:val="00A7011B"/>
    <w:rsid w:val="00AB5A40"/>
    <w:rsid w:val="00AC6670"/>
    <w:rsid w:val="00AC7531"/>
    <w:rsid w:val="00AE7486"/>
    <w:rsid w:val="00B02D5A"/>
    <w:rsid w:val="00B077EB"/>
    <w:rsid w:val="00B95054"/>
    <w:rsid w:val="00B95E3A"/>
    <w:rsid w:val="00BC381E"/>
    <w:rsid w:val="00C25324"/>
    <w:rsid w:val="00CA289C"/>
    <w:rsid w:val="00CC2DB9"/>
    <w:rsid w:val="00D462B1"/>
    <w:rsid w:val="00D67DFE"/>
    <w:rsid w:val="00DA140A"/>
    <w:rsid w:val="00E1433E"/>
    <w:rsid w:val="00E87330"/>
    <w:rsid w:val="00EC0751"/>
    <w:rsid w:val="00ED22C1"/>
    <w:rsid w:val="00EF739E"/>
    <w:rsid w:val="00F10FA7"/>
    <w:rsid w:val="00F30203"/>
    <w:rsid w:val="00F405CB"/>
    <w:rsid w:val="00F80475"/>
    <w:rsid w:val="00F92F88"/>
    <w:rsid w:val="00FC259B"/>
    <w:rsid w:val="00FD4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80EAD"/>
  <w15:docId w15:val="{6EDE6CC9-EF78-4C3D-8175-75A9B661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25324"/>
    <w:rPr>
      <w:rFonts w:ascii="Calibri" w:eastAsia="Calibri" w:hAnsi="Calibri" w:cs="Calibri"/>
      <w:lang w:val="pt-PT"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25324"/>
    <w:tblPr>
      <w:tblInd w:w="0" w:type="dxa"/>
      <w:tblCellMar>
        <w:top w:w="0" w:type="dxa"/>
        <w:left w:w="0" w:type="dxa"/>
        <w:bottom w:w="0" w:type="dxa"/>
        <w:right w:w="0" w:type="dxa"/>
      </w:tblCellMar>
    </w:tblPr>
  </w:style>
  <w:style w:type="paragraph" w:styleId="BodyText">
    <w:name w:val="Body Text"/>
    <w:basedOn w:val="Normal"/>
    <w:uiPriority w:val="1"/>
    <w:qFormat/>
    <w:rsid w:val="00C25324"/>
  </w:style>
  <w:style w:type="paragraph" w:customStyle="1" w:styleId="Ttulo11">
    <w:name w:val="Título 11"/>
    <w:basedOn w:val="Normal"/>
    <w:uiPriority w:val="1"/>
    <w:qFormat/>
    <w:rsid w:val="00C25324"/>
    <w:pPr>
      <w:ind w:left="100"/>
      <w:jc w:val="both"/>
      <w:outlineLvl w:val="1"/>
    </w:pPr>
    <w:rPr>
      <w:b/>
      <w:bCs/>
      <w:sz w:val="28"/>
      <w:szCs w:val="28"/>
    </w:rPr>
  </w:style>
  <w:style w:type="paragraph" w:customStyle="1" w:styleId="Ttulo21">
    <w:name w:val="Título 21"/>
    <w:basedOn w:val="Normal"/>
    <w:uiPriority w:val="1"/>
    <w:qFormat/>
    <w:rsid w:val="00C25324"/>
    <w:pPr>
      <w:ind w:left="100"/>
      <w:outlineLvl w:val="2"/>
    </w:pPr>
    <w:rPr>
      <w:b/>
      <w:bCs/>
    </w:rPr>
  </w:style>
  <w:style w:type="paragraph" w:styleId="ListParagraph">
    <w:name w:val="List Paragraph"/>
    <w:basedOn w:val="Normal"/>
    <w:uiPriority w:val="34"/>
    <w:qFormat/>
    <w:rsid w:val="00C25324"/>
    <w:pPr>
      <w:ind w:left="100"/>
    </w:pPr>
  </w:style>
  <w:style w:type="paragraph" w:customStyle="1" w:styleId="TableParagraph">
    <w:name w:val="Table Paragraph"/>
    <w:basedOn w:val="Normal"/>
    <w:uiPriority w:val="1"/>
    <w:qFormat/>
    <w:rsid w:val="00C25324"/>
  </w:style>
  <w:style w:type="character" w:styleId="Emphasis">
    <w:name w:val="Emphasis"/>
    <w:basedOn w:val="DefaultParagraphFont"/>
    <w:uiPriority w:val="20"/>
    <w:qFormat/>
    <w:rsid w:val="00AC7531"/>
    <w:rPr>
      <w:i/>
      <w:iCs/>
    </w:rPr>
  </w:style>
  <w:style w:type="character" w:styleId="CommentReference">
    <w:name w:val="annotation reference"/>
    <w:basedOn w:val="DefaultParagraphFont"/>
    <w:uiPriority w:val="99"/>
    <w:semiHidden/>
    <w:unhideWhenUsed/>
    <w:rsid w:val="00510B09"/>
    <w:rPr>
      <w:sz w:val="16"/>
      <w:szCs w:val="16"/>
    </w:rPr>
  </w:style>
  <w:style w:type="paragraph" w:styleId="CommentText">
    <w:name w:val="annotation text"/>
    <w:basedOn w:val="Normal"/>
    <w:link w:val="CommentTextChar"/>
    <w:uiPriority w:val="99"/>
    <w:semiHidden/>
    <w:unhideWhenUsed/>
    <w:rsid w:val="00510B09"/>
    <w:rPr>
      <w:sz w:val="20"/>
      <w:szCs w:val="20"/>
    </w:rPr>
  </w:style>
  <w:style w:type="character" w:customStyle="1" w:styleId="CommentTextChar">
    <w:name w:val="Comment Text Char"/>
    <w:basedOn w:val="DefaultParagraphFont"/>
    <w:link w:val="CommentText"/>
    <w:uiPriority w:val="99"/>
    <w:semiHidden/>
    <w:rsid w:val="00510B09"/>
    <w:rPr>
      <w:rFonts w:ascii="Calibri" w:eastAsia="Calibri" w:hAnsi="Calibri" w:cs="Calibri"/>
      <w:sz w:val="20"/>
      <w:szCs w:val="20"/>
      <w:lang w:val="pt-PT" w:eastAsia="pt-PT" w:bidi="pt-PT"/>
    </w:rPr>
  </w:style>
  <w:style w:type="paragraph" w:styleId="CommentSubject">
    <w:name w:val="annotation subject"/>
    <w:basedOn w:val="CommentText"/>
    <w:next w:val="CommentText"/>
    <w:link w:val="CommentSubjectChar"/>
    <w:uiPriority w:val="99"/>
    <w:semiHidden/>
    <w:unhideWhenUsed/>
    <w:rsid w:val="00510B09"/>
    <w:rPr>
      <w:b/>
      <w:bCs/>
    </w:rPr>
  </w:style>
  <w:style w:type="character" w:customStyle="1" w:styleId="CommentSubjectChar">
    <w:name w:val="Comment Subject Char"/>
    <w:basedOn w:val="CommentTextChar"/>
    <w:link w:val="CommentSubject"/>
    <w:uiPriority w:val="99"/>
    <w:semiHidden/>
    <w:rsid w:val="00510B09"/>
    <w:rPr>
      <w:rFonts w:ascii="Calibri" w:eastAsia="Calibri" w:hAnsi="Calibri" w:cs="Calibri"/>
      <w:b/>
      <w:bCs/>
      <w:sz w:val="20"/>
      <w:szCs w:val="20"/>
      <w:lang w:val="pt-PT" w:eastAsia="pt-PT" w:bidi="pt-PT"/>
    </w:rPr>
  </w:style>
  <w:style w:type="paragraph" w:styleId="BalloonText">
    <w:name w:val="Balloon Text"/>
    <w:basedOn w:val="Normal"/>
    <w:link w:val="BalloonTextChar"/>
    <w:uiPriority w:val="99"/>
    <w:semiHidden/>
    <w:unhideWhenUsed/>
    <w:rsid w:val="00510B09"/>
    <w:rPr>
      <w:rFonts w:ascii="Tahoma" w:hAnsi="Tahoma" w:cs="Tahoma"/>
      <w:sz w:val="16"/>
      <w:szCs w:val="16"/>
    </w:rPr>
  </w:style>
  <w:style w:type="character" w:customStyle="1" w:styleId="BalloonTextChar">
    <w:name w:val="Balloon Text Char"/>
    <w:basedOn w:val="DefaultParagraphFont"/>
    <w:link w:val="BalloonText"/>
    <w:uiPriority w:val="99"/>
    <w:semiHidden/>
    <w:rsid w:val="00510B09"/>
    <w:rPr>
      <w:rFonts w:ascii="Tahoma" w:eastAsia="Calibri" w:hAnsi="Tahoma" w:cs="Tahoma"/>
      <w:sz w:val="16"/>
      <w:szCs w:val="16"/>
      <w:lang w:val="pt-PT" w:eastAsia="pt-PT" w:bidi="pt-PT"/>
    </w:rPr>
  </w:style>
  <w:style w:type="character" w:styleId="Hyperlink">
    <w:name w:val="Hyperlink"/>
    <w:basedOn w:val="DefaultParagraphFont"/>
    <w:uiPriority w:val="99"/>
    <w:unhideWhenUsed/>
    <w:rsid w:val="003F1F70"/>
    <w:rPr>
      <w:color w:val="0000FF" w:themeColor="hyperlink"/>
      <w:u w:val="single"/>
    </w:rPr>
  </w:style>
  <w:style w:type="character" w:styleId="FootnoteReference">
    <w:name w:val="footnote reference"/>
    <w:basedOn w:val="DefaultParagraphFont"/>
    <w:uiPriority w:val="99"/>
    <w:semiHidden/>
    <w:unhideWhenUsed/>
    <w:rsid w:val="00996969"/>
    <w:rPr>
      <w:vertAlign w:val="superscript"/>
    </w:rPr>
  </w:style>
  <w:style w:type="character" w:customStyle="1" w:styleId="UnresolvedMention">
    <w:name w:val="Unresolved Mention"/>
    <w:basedOn w:val="DefaultParagraphFont"/>
    <w:uiPriority w:val="99"/>
    <w:semiHidden/>
    <w:unhideWhenUsed/>
    <w:rsid w:val="00996969"/>
    <w:rPr>
      <w:color w:val="605E5C"/>
      <w:shd w:val="clear" w:color="auto" w:fill="E1DFDD"/>
    </w:rPr>
  </w:style>
  <w:style w:type="paragraph" w:styleId="Header">
    <w:name w:val="header"/>
    <w:basedOn w:val="Normal"/>
    <w:link w:val="HeaderChar"/>
    <w:uiPriority w:val="99"/>
    <w:unhideWhenUsed/>
    <w:rsid w:val="00572E6D"/>
    <w:pPr>
      <w:tabs>
        <w:tab w:val="center" w:pos="4252"/>
        <w:tab w:val="right" w:pos="8504"/>
      </w:tabs>
    </w:pPr>
  </w:style>
  <w:style w:type="character" w:customStyle="1" w:styleId="HeaderChar">
    <w:name w:val="Header Char"/>
    <w:basedOn w:val="DefaultParagraphFont"/>
    <w:link w:val="Header"/>
    <w:uiPriority w:val="99"/>
    <w:rsid w:val="00572E6D"/>
    <w:rPr>
      <w:rFonts w:ascii="Calibri" w:eastAsia="Calibri" w:hAnsi="Calibri" w:cs="Calibri"/>
      <w:lang w:val="pt-PT" w:eastAsia="pt-PT" w:bidi="pt-PT"/>
    </w:rPr>
  </w:style>
  <w:style w:type="paragraph" w:styleId="Footer">
    <w:name w:val="footer"/>
    <w:basedOn w:val="Normal"/>
    <w:link w:val="FooterChar"/>
    <w:uiPriority w:val="99"/>
    <w:unhideWhenUsed/>
    <w:rsid w:val="00572E6D"/>
    <w:pPr>
      <w:tabs>
        <w:tab w:val="center" w:pos="4252"/>
        <w:tab w:val="right" w:pos="8504"/>
      </w:tabs>
    </w:pPr>
  </w:style>
  <w:style w:type="character" w:customStyle="1" w:styleId="FooterChar">
    <w:name w:val="Footer Char"/>
    <w:basedOn w:val="DefaultParagraphFont"/>
    <w:link w:val="Footer"/>
    <w:uiPriority w:val="99"/>
    <w:rsid w:val="00572E6D"/>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ao.org/fao-who-codexalimentarius/sh-proxy/en/?lnk=1&amp;url=https%253A%252F%252Fworkspace.fao.org%252Fsites%252Fcodex%252FStandards%252FCXG%2B79-2012%252FCXG_079e.pdf" TargetMode="External"/><Relationship Id="rId21" Type="http://schemas.openxmlformats.org/officeDocument/2006/relationships/hyperlink" Target="https://www.oie.int/en/scientific-expertise/specific-information-and-recommendations/questions-%20and-answers-on-2019novel-coronavirus/" TargetMode="External"/><Relationship Id="rId22" Type="http://schemas.openxmlformats.org/officeDocument/2006/relationships/hyperlink" Target="https://www.ecdc.europa.eu/en/publications-data/disinfection-environments-covid-19" TargetMode="External"/><Relationship Id="rId23" Type="http://schemas.openxmlformats.org/officeDocument/2006/relationships/hyperlink" Target="http://www.fao.org/fao-who-codexalimentarius/sh-proxy/en/?lnk=1&amp;url=https%253A%252F%252Fworkspace.fao.org%252Fsites%252Fcodex%252FStandards%252FCXC%2B47-2001%252FCXP_047e.pdf" TargetMode="External"/><Relationship Id="rId24" Type="http://schemas.openxmlformats.org/officeDocument/2006/relationships/hyperlink" Target="http://www.fao.org/fao-who-codexalimentarius/codex-texts/codes-of-practice/en/" TargetMode="External"/><Relationship Id="rId25" Type="http://schemas.openxmlformats.org/officeDocument/2006/relationships/hyperlink" Target="https://www.who.int/water_sanitation_health/publications/drinking-water-quality-guidelines-4-%20including-1st-addendum/en/" TargetMode="External"/><Relationship Id="rId26" Type="http://schemas.openxmlformats.org/officeDocument/2006/relationships/hyperlink" Target="file:///C:\Users\usuario\Desktop\PANAFTOSA\General%20Principles%20of%20Food%20Hygiene" TargetMode="External"/><Relationship Id="rId27" Type="http://schemas.openxmlformats.org/officeDocument/2006/relationships/hyperlink" Target="http://www.fao.org/3/a-i5381e.pdf" TargetMode="External"/><Relationship Id="rId28" Type="http://schemas.openxmlformats.org/officeDocument/2006/relationships/hyperlink" Target="file:///C:\Users\usuario\Desktop\PANAFTOSA\Q&amp;A%20from%20the%20World%20Organisation%20for%20Animal%20Health" TargetMode="External"/><Relationship Id="rId29" Type="http://schemas.openxmlformats.org/officeDocument/2006/relationships/hyperlink" Target="https://www.who.int/foodsafety/publications/5keysmanual/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www.who.int/foodsafety/publications/5keysmanual/en/" TargetMode="External"/><Relationship Id="rId31" Type="http://schemas.openxmlformats.org/officeDocument/2006/relationships/hyperlink" Target="https://www.who.int/health-%20topics/coronavirus/who-recommendations-to-reduce-risk-of-transmission-of-emerging-pathogens-%20from-animals-to-humans-in-live-animal-markets" TargetMode="Externa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hyperlink" Target="https://www.who.int/emergencies/diseases/novel-coronavirus-2019/advice-for-public/when-and-%20how-to-use-masks" TargetMode="External"/><Relationship Id="rId11" Type="http://schemas.openxmlformats.org/officeDocument/2006/relationships/footer" Target="footer1.xml"/><Relationship Id="rId12" Type="http://schemas.openxmlformats.org/officeDocument/2006/relationships/hyperlink" Target="https://www.who.int/publications-detail/global-surveillance-for-human-infection-with-novel-coronavirus-(2019-ncov)" TargetMode="External"/><Relationship Id="rId13" Type="http://schemas.openxmlformats.org/officeDocument/2006/relationships/hyperlink" Target="file:///C:\Users\usuario\Desktop\PANAFTOSA\2https:\www.who.int\publications-detail\considerations-for-quarantine-of-individuals-in-the-context-of-containment-for-coronavirus-disease-(covid-19)" TargetMode="External"/><Relationship Id="rId14" Type="http://schemas.openxmlformats.org/officeDocument/2006/relationships/hyperlink" Target="https://www.who.int/emergencies/diseases/novel-%20coronavirus-2019/technical-guidance/surveillance-and-case-definitions" TargetMode="External"/><Relationship Id="rId15" Type="http://schemas.openxmlformats.org/officeDocument/2006/relationships/hyperlink" Target="https://www.who.int/publications-detail/home-care-for-patients-with-suspected-novel-coronavirus-(ncov)-infection-presenting-with-mild-symptoms-and-management-of-contacts" TargetMode="External"/><Relationship Id="rId16" Type="http://schemas.openxmlformats.org/officeDocument/2006/relationships/hyperlink" Target="https://www.who.int/news-room/q-a-detail/q-a-coronaviruses" TargetMode="External"/><Relationship Id="rId17" Type="http://schemas.openxmlformats.org/officeDocument/2006/relationships/hyperlink" Target="http://www.fao.org/fao-who-codexalimentarius/home/en/" TargetMode="External"/><Relationship Id="rId18" Type="http://schemas.openxmlformats.org/officeDocument/2006/relationships/hyperlink" Target="http://www.fao.org/fao-who-codexalimentarius/sh-proxy/en/?lnk=1&amp;url=https%253A%252F%252Fworkspace.fao.org%252Fsites%252Fcodex%252FStandards%252FCXC%2B1-1969%252FCXP_001e.pdf" TargetMode="External"/><Relationship Id="rId19" Type="http://schemas.openxmlformats.org/officeDocument/2006/relationships/hyperlink" Target="http://www.fao.org/fao-who-codexalimentarius/sh-proxy/en/?lnk=1&amp;url=https%253A%252F%252Fworkspace.fao.org%252Fsites%252Fcodex%252FStandards%252FCXC%2B58-2005%252FCXP_05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A81F241311E41AF95D7FC529A42FE" ma:contentTypeVersion="12" ma:contentTypeDescription="Create a new document." ma:contentTypeScope="" ma:versionID="baa34d77033bd9f4a19adb5bda25491a">
  <xsd:schema xmlns:xsd="http://www.w3.org/2001/XMLSchema" xmlns:xs="http://www.w3.org/2001/XMLSchema" xmlns:p="http://schemas.microsoft.com/office/2006/metadata/properties" xmlns:ns2="dab7ade0-1189-4702-9255-20251667705f" xmlns:ns3="634f5c78-7840-405a-bfdd-5526e65b2506" targetNamespace="http://schemas.microsoft.com/office/2006/metadata/properties" ma:root="true" ma:fieldsID="fcf139abf7f33e2eb5f4fd5f6124151a" ns2:_="" ns3:_="">
    <xsd:import namespace="dab7ade0-1189-4702-9255-20251667705f"/>
    <xsd:import namespace="634f5c78-7840-405a-bfdd-5526e65b2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7ade0-1189-4702-9255-20251667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f5c78-7840-405a-bfdd-5526e65b25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ED8C9-5A63-4696-97C9-B0F0DC163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7ade0-1189-4702-9255-20251667705f"/>
    <ds:schemaRef ds:uri="634f5c78-7840-405a-bfdd-5526e65b2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5E576-39D7-4752-A18E-4A70CBEEFCCF}">
  <ds:schemaRefs>
    <ds:schemaRef ds:uri="http://schemas.microsoft.com/sharepoint/v3/contenttype/forms"/>
  </ds:schemaRefs>
</ds:datastoreItem>
</file>

<file path=customXml/itemProps3.xml><?xml version="1.0" encoding="utf-8"?>
<ds:datastoreItem xmlns:ds="http://schemas.openxmlformats.org/officeDocument/2006/customXml" ds:itemID="{341ACA78-0997-4ED5-B4B0-3C0ECD74F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4504</Words>
  <Characters>25677</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Reilly</dc:creator>
  <cp:keywords>INFOSAN Q&amp;A 5April2020</cp:keywords>
  <cp:lastModifiedBy>Margarita Corrales</cp:lastModifiedBy>
  <cp:revision>4</cp:revision>
  <dcterms:created xsi:type="dcterms:W3CDTF">2020-04-14T15:19:00Z</dcterms:created>
  <dcterms:modified xsi:type="dcterms:W3CDTF">2020-04-14T16:01:00Z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Office Word 2007</vt:lpwstr>
  </property>
  <property fmtid="{D5CDD505-2E9C-101B-9397-08002B2CF9AE}" pid="4" name="LastSaved">
    <vt:filetime>2020-04-06T00:00:00Z</vt:filetime>
  </property>
  <property fmtid="{D5CDD505-2E9C-101B-9397-08002B2CF9AE}" pid="5" name="ContentTypeId">
    <vt:lpwstr>0x0101000B1A81F241311E41AF95D7FC529A42FE</vt:lpwstr>
  </property>
</Properties>
</file>