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FE" w:rsidRPr="00E37F3E" w:rsidRDefault="00CD0512">
      <w:pPr>
        <w:pStyle w:val="Padro"/>
        <w:spacing w:after="0" w:line="100" w:lineRule="atLeast"/>
        <w:jc w:val="center"/>
        <w:rPr>
          <w:rFonts w:asciiTheme="minorHAnsi" w:hAnsiTheme="minorHAnsi"/>
        </w:rPr>
      </w:pPr>
      <w:r w:rsidRPr="00E37F3E">
        <w:rPr>
          <w:rFonts w:asciiTheme="minorHAnsi" w:hAnsiTheme="minorHAnsi" w:cs="Times New Roman"/>
        </w:rPr>
        <w:t>MUNICÍPIO DE CONTAGEM - MG</w:t>
      </w:r>
    </w:p>
    <w:p w:rsidR="004757FE" w:rsidRPr="00E37F3E" w:rsidRDefault="00CD0512">
      <w:pPr>
        <w:pStyle w:val="Padro"/>
        <w:spacing w:after="0" w:line="100" w:lineRule="atLeast"/>
        <w:jc w:val="center"/>
        <w:rPr>
          <w:rFonts w:asciiTheme="minorHAnsi" w:hAnsiTheme="minorHAnsi"/>
        </w:rPr>
      </w:pPr>
      <w:r w:rsidRPr="00E37F3E">
        <w:rPr>
          <w:rFonts w:asciiTheme="minorHAnsi" w:hAnsiTheme="minorHAnsi" w:cs="Times New Roman"/>
        </w:rPr>
        <w:t>LEI DE DIRETRIZES ORÇAMENTÁRIAS</w:t>
      </w:r>
    </w:p>
    <w:p w:rsidR="004757FE" w:rsidRPr="00E37F3E" w:rsidRDefault="00CD0512">
      <w:pPr>
        <w:pStyle w:val="Padro"/>
        <w:spacing w:after="0" w:line="100" w:lineRule="atLeast"/>
        <w:jc w:val="center"/>
        <w:rPr>
          <w:rFonts w:asciiTheme="minorHAnsi" w:hAnsiTheme="minorHAnsi"/>
        </w:rPr>
      </w:pPr>
      <w:r w:rsidRPr="00E37F3E">
        <w:rPr>
          <w:rFonts w:asciiTheme="minorHAnsi" w:hAnsiTheme="minorHAnsi" w:cs="Times New Roman"/>
        </w:rPr>
        <w:t>ANEXO DE METAS FISCAIS</w:t>
      </w:r>
    </w:p>
    <w:p w:rsidR="004757FE" w:rsidRPr="00E37F3E" w:rsidRDefault="00CD0512">
      <w:pPr>
        <w:pStyle w:val="Padro"/>
        <w:tabs>
          <w:tab w:val="left" w:pos="1232"/>
        </w:tabs>
        <w:spacing w:after="0" w:line="100" w:lineRule="atLeast"/>
        <w:jc w:val="center"/>
        <w:rPr>
          <w:rFonts w:asciiTheme="minorHAnsi" w:hAnsiTheme="minorHAnsi"/>
        </w:rPr>
      </w:pPr>
      <w:r w:rsidRPr="00E37F3E">
        <w:rPr>
          <w:rFonts w:asciiTheme="minorHAnsi" w:hAnsiTheme="minorHAnsi" w:cs="Times New Roman"/>
          <w:b/>
        </w:rPr>
        <w:t>MARGEM DE EXPANSÃO DAS DESPESAS</w:t>
      </w:r>
      <w:r w:rsidRPr="00E37F3E">
        <w:rPr>
          <w:rFonts w:asciiTheme="minorHAnsi" w:hAnsiTheme="minorHAnsi" w:cs="Times New Roman"/>
        </w:rPr>
        <w:t xml:space="preserve"> </w:t>
      </w:r>
      <w:r w:rsidRPr="00E37F3E">
        <w:rPr>
          <w:rFonts w:asciiTheme="minorHAnsi" w:hAnsiTheme="minorHAnsi" w:cs="Times New Roman"/>
          <w:b/>
        </w:rPr>
        <w:t>OBRIGATÓRIAS DE CARÁTER CONTINUADO</w:t>
      </w:r>
    </w:p>
    <w:p w:rsidR="004757FE" w:rsidRDefault="00CD0512">
      <w:pPr>
        <w:pStyle w:val="Padro"/>
        <w:tabs>
          <w:tab w:val="left" w:pos="1232"/>
        </w:tabs>
        <w:spacing w:after="0" w:line="100" w:lineRule="atLeast"/>
        <w:jc w:val="center"/>
        <w:rPr>
          <w:rFonts w:asciiTheme="minorHAnsi" w:hAnsiTheme="minorHAnsi" w:cs="Times New Roman"/>
        </w:rPr>
      </w:pPr>
      <w:r w:rsidRPr="00E37F3E">
        <w:rPr>
          <w:rFonts w:asciiTheme="minorHAnsi" w:hAnsiTheme="minorHAnsi" w:cs="Times New Roman"/>
        </w:rPr>
        <w:t>201</w:t>
      </w:r>
      <w:r w:rsidR="00DA4814">
        <w:rPr>
          <w:rFonts w:asciiTheme="minorHAnsi" w:hAnsiTheme="minorHAnsi" w:cs="Times New Roman"/>
        </w:rPr>
        <w:t>9</w:t>
      </w:r>
    </w:p>
    <w:p w:rsidR="00FC0D9A" w:rsidRDefault="00FC0D9A">
      <w:pPr>
        <w:pStyle w:val="Padro"/>
        <w:tabs>
          <w:tab w:val="left" w:pos="1232"/>
        </w:tabs>
        <w:spacing w:after="0" w:line="100" w:lineRule="atLeast"/>
        <w:jc w:val="center"/>
        <w:rPr>
          <w:rFonts w:asciiTheme="minorHAnsi" w:hAnsiTheme="minorHAnsi" w:cs="Times New Roman"/>
        </w:rPr>
      </w:pPr>
    </w:p>
    <w:p w:rsidR="00FC0D9A" w:rsidRPr="00E37F3E" w:rsidRDefault="00FC0D9A">
      <w:pPr>
        <w:pStyle w:val="Padro"/>
        <w:tabs>
          <w:tab w:val="left" w:pos="1232"/>
        </w:tabs>
        <w:spacing w:after="0" w:line="100" w:lineRule="atLeast"/>
        <w:jc w:val="center"/>
        <w:rPr>
          <w:rFonts w:asciiTheme="minorHAnsi" w:hAnsiTheme="minorHAnsi"/>
        </w:rPr>
      </w:pPr>
    </w:p>
    <w:p w:rsidR="004757FE" w:rsidRPr="00E37F3E" w:rsidRDefault="004757FE">
      <w:pPr>
        <w:pStyle w:val="Padro"/>
        <w:tabs>
          <w:tab w:val="left" w:pos="1232"/>
        </w:tabs>
        <w:spacing w:after="0" w:line="100" w:lineRule="atLeast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2842"/>
      </w:tblGrid>
      <w:tr w:rsidR="004757FE" w:rsidRPr="00E33049" w:rsidTr="00E33049">
        <w:trPr>
          <w:cantSplit/>
          <w:trHeight w:val="170"/>
          <w:jc w:val="center"/>
        </w:trPr>
        <w:tc>
          <w:tcPr>
            <w:tcW w:w="56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7FE" w:rsidRPr="00E33049" w:rsidRDefault="00CD0512" w:rsidP="00E37F3E">
            <w:pPr>
              <w:pStyle w:val="Padr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33049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AMF – </w:t>
            </w:r>
            <w:r w:rsidR="00DF4B70" w:rsidRPr="00E33049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Demonstrativo 8</w:t>
            </w:r>
            <w:r w:rsidRPr="00E33049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 xml:space="preserve"> (LRF, art. 4º, §2º, inciso V)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7FE" w:rsidRPr="00E33049" w:rsidRDefault="00CD0512" w:rsidP="00136519">
            <w:pPr>
              <w:pStyle w:val="Padr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33049">
              <w:rPr>
                <w:rFonts w:asciiTheme="minorHAnsi" w:hAnsiTheme="minorHAnsi" w:cs="Times New Roman"/>
                <w:sz w:val="18"/>
                <w:szCs w:val="18"/>
              </w:rPr>
              <w:t>R$ 1,00</w:t>
            </w:r>
          </w:p>
        </w:tc>
      </w:tr>
      <w:tr w:rsidR="004757FE" w:rsidRPr="00E33049" w:rsidTr="00E37F3E">
        <w:trPr>
          <w:cantSplit/>
          <w:trHeight w:val="33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7FE" w:rsidRPr="00E33049" w:rsidRDefault="00C427BF" w:rsidP="00D60980">
            <w:pPr>
              <w:pStyle w:val="Padr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  <w:b/>
              </w:rPr>
              <w:t>Eventos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CD0512" w:rsidP="00E37F3E">
            <w:pPr>
              <w:pStyle w:val="Padro"/>
              <w:jc w:val="center"/>
              <w:rPr>
                <w:rFonts w:asciiTheme="minorHAnsi" w:hAnsiTheme="minorHAnsi" w:cs="Times New Roman"/>
                <w:b/>
              </w:rPr>
            </w:pPr>
            <w:r w:rsidRPr="00E33049">
              <w:rPr>
                <w:rFonts w:asciiTheme="minorHAnsi" w:hAnsiTheme="minorHAnsi" w:cs="Times New Roman"/>
                <w:b/>
              </w:rPr>
              <w:t>Valor Previsto para 201</w:t>
            </w:r>
            <w:r w:rsidR="00DA4814">
              <w:rPr>
                <w:rFonts w:asciiTheme="minorHAnsi" w:hAnsiTheme="minorHAnsi" w:cs="Times New Roman"/>
                <w:b/>
              </w:rPr>
              <w:t>9</w:t>
            </w:r>
          </w:p>
        </w:tc>
      </w:tr>
      <w:tr w:rsidR="004757FE" w:rsidRPr="00E33049" w:rsidTr="00E37F3E">
        <w:trPr>
          <w:cantSplit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7FE" w:rsidRPr="00E33049" w:rsidRDefault="00CD0512" w:rsidP="00A92E76">
            <w:pPr>
              <w:pStyle w:val="Padro"/>
              <w:rPr>
                <w:rFonts w:asciiTheme="minorHAnsi" w:hAnsiTheme="minorHAnsi"/>
              </w:rPr>
            </w:pPr>
            <w:r w:rsidRPr="00E33049">
              <w:rPr>
                <w:rFonts w:asciiTheme="minorHAnsi" w:hAnsiTheme="minorHAnsi" w:cs="Times New Roman"/>
              </w:rPr>
              <w:t>Aumento Permanente da Receita</w:t>
            </w:r>
            <w:r w:rsidR="00C70DB6" w:rsidRPr="00E33049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E37F3E" w:rsidP="00E37F3E">
            <w:pPr>
              <w:pStyle w:val="Padro"/>
              <w:jc w:val="right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0,00</w:t>
            </w:r>
          </w:p>
        </w:tc>
      </w:tr>
      <w:tr w:rsidR="00E37F3E" w:rsidRPr="00E33049" w:rsidTr="00E37F3E">
        <w:trPr>
          <w:cantSplit/>
          <w:jc w:val="center"/>
        </w:trPr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 xml:space="preserve">(-) </w:t>
            </w:r>
            <w:r w:rsidR="00E37F3E" w:rsidRPr="00E33049">
              <w:rPr>
                <w:rFonts w:asciiTheme="minorHAnsi" w:hAnsiTheme="minorHAnsi" w:cs="Times New Roman"/>
              </w:rPr>
              <w:t>Transferências Constitucionais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jc w:val="right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0,00</w:t>
            </w:r>
          </w:p>
        </w:tc>
      </w:tr>
      <w:tr w:rsidR="00E37F3E" w:rsidRPr="00E33049" w:rsidTr="00E37F3E">
        <w:trPr>
          <w:cantSplit/>
          <w:jc w:val="center"/>
        </w:trPr>
        <w:tc>
          <w:tcPr>
            <w:tcW w:w="5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(-) Transferências ao FUNDEB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jc w:val="right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0,00</w:t>
            </w:r>
          </w:p>
        </w:tc>
      </w:tr>
      <w:tr w:rsidR="00E37F3E" w:rsidRPr="00E33049" w:rsidTr="00E37F3E">
        <w:trPr>
          <w:cantSplit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Saldo Final do Aumento Permanente de Receita (I)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jc w:val="right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0,00</w:t>
            </w:r>
          </w:p>
        </w:tc>
      </w:tr>
      <w:tr w:rsidR="00E37F3E" w:rsidRPr="00E33049" w:rsidTr="00E37F3E">
        <w:trPr>
          <w:cantSplit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Redução Permanente da Despesa (II)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jc w:val="right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0,00</w:t>
            </w:r>
          </w:p>
        </w:tc>
      </w:tr>
      <w:tr w:rsidR="00E37F3E" w:rsidRPr="00E33049" w:rsidTr="00E37F3E">
        <w:trPr>
          <w:cantSplit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BB37B8">
            <w:pPr>
              <w:pStyle w:val="Padro"/>
              <w:rPr>
                <w:rFonts w:asciiTheme="minorHAnsi" w:hAnsiTheme="minorHAnsi" w:cs="Times New Roman"/>
                <w:b/>
              </w:rPr>
            </w:pPr>
            <w:r w:rsidRPr="00E33049">
              <w:rPr>
                <w:rFonts w:asciiTheme="minorHAnsi" w:hAnsiTheme="minorHAnsi" w:cs="Times New Roman"/>
                <w:b/>
              </w:rPr>
              <w:t>Margem Bruta (III)</w:t>
            </w:r>
            <w:r w:rsidR="00FC0D9A">
              <w:rPr>
                <w:rFonts w:asciiTheme="minorHAnsi" w:hAnsiTheme="minorHAnsi" w:cs="Times New Roman"/>
                <w:b/>
              </w:rPr>
              <w:t xml:space="preserve"> </w:t>
            </w:r>
            <w:r w:rsidRPr="00E33049">
              <w:rPr>
                <w:rFonts w:asciiTheme="minorHAnsi" w:hAnsiTheme="minorHAnsi" w:cs="Times New Roman"/>
                <w:b/>
              </w:rPr>
              <w:t>= (I+II)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jc w:val="right"/>
              <w:rPr>
                <w:rFonts w:asciiTheme="minorHAnsi" w:hAnsiTheme="minorHAnsi" w:cs="Times New Roman"/>
                <w:b/>
              </w:rPr>
            </w:pPr>
            <w:r w:rsidRPr="00E33049">
              <w:rPr>
                <w:rFonts w:asciiTheme="minorHAnsi" w:hAnsiTheme="minorHAnsi" w:cs="Times New Roman"/>
                <w:b/>
              </w:rPr>
              <w:t>0,00</w:t>
            </w:r>
          </w:p>
        </w:tc>
      </w:tr>
      <w:tr w:rsidR="00E37F3E" w:rsidRPr="00E33049" w:rsidTr="00E37F3E">
        <w:trPr>
          <w:cantSplit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136519" w:rsidP="00E37F3E">
            <w:pPr>
              <w:pStyle w:val="Padro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Saldo Utilizado da Margem Bruta (IV)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jc w:val="right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0,00</w:t>
            </w:r>
          </w:p>
        </w:tc>
      </w:tr>
      <w:tr w:rsidR="00E37F3E" w:rsidRPr="00E33049" w:rsidTr="00E37F3E">
        <w:trPr>
          <w:cantSplit/>
          <w:jc w:val="center"/>
        </w:trPr>
        <w:tc>
          <w:tcPr>
            <w:tcW w:w="5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136519" w:rsidP="00E37F3E">
            <w:pPr>
              <w:pStyle w:val="Padro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 xml:space="preserve">     Novas DOCC</w:t>
            </w: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7F3E" w:rsidRPr="00E33049" w:rsidRDefault="00BB37B8" w:rsidP="00E37F3E">
            <w:pPr>
              <w:pStyle w:val="Padro"/>
              <w:jc w:val="right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0,00</w:t>
            </w:r>
          </w:p>
        </w:tc>
      </w:tr>
      <w:tr w:rsidR="00541430" w:rsidRPr="00E33049" w:rsidTr="00E37F3E">
        <w:trPr>
          <w:cantSplit/>
          <w:jc w:val="center"/>
        </w:trPr>
        <w:tc>
          <w:tcPr>
            <w:tcW w:w="5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430" w:rsidRPr="00E33049" w:rsidRDefault="00136519" w:rsidP="00E37F3E">
            <w:pPr>
              <w:pStyle w:val="Padro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 xml:space="preserve">     Novas DOCC geradas por PPP</w:t>
            </w: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1430" w:rsidRPr="00E33049" w:rsidRDefault="00BB37B8" w:rsidP="00E37F3E">
            <w:pPr>
              <w:pStyle w:val="Padro"/>
              <w:jc w:val="right"/>
              <w:rPr>
                <w:rFonts w:asciiTheme="minorHAnsi" w:hAnsiTheme="minorHAnsi" w:cs="Times New Roman"/>
              </w:rPr>
            </w:pPr>
            <w:r w:rsidRPr="00E33049">
              <w:rPr>
                <w:rFonts w:asciiTheme="minorHAnsi" w:hAnsiTheme="minorHAnsi" w:cs="Times New Roman"/>
              </w:rPr>
              <w:t>0,00</w:t>
            </w:r>
          </w:p>
        </w:tc>
      </w:tr>
      <w:tr w:rsidR="004757FE" w:rsidRPr="00E33049" w:rsidTr="00E37F3E">
        <w:trPr>
          <w:cantSplit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7FE" w:rsidRPr="00E33049" w:rsidRDefault="00CD0512" w:rsidP="00A92E76">
            <w:pPr>
              <w:pStyle w:val="Padro"/>
              <w:rPr>
                <w:rFonts w:asciiTheme="minorHAnsi" w:hAnsiTheme="minorHAnsi"/>
                <w:b/>
              </w:rPr>
            </w:pPr>
            <w:r w:rsidRPr="00E33049">
              <w:rPr>
                <w:rFonts w:asciiTheme="minorHAnsi" w:hAnsiTheme="minorHAnsi" w:cs="Times New Roman"/>
                <w:b/>
              </w:rPr>
              <w:t>Margem Líquida de Expansão</w:t>
            </w:r>
            <w:r w:rsidR="00C70DB6" w:rsidRPr="00E33049">
              <w:rPr>
                <w:rFonts w:asciiTheme="minorHAnsi" w:hAnsiTheme="minorHAnsi" w:cs="Times New Roman"/>
                <w:b/>
              </w:rPr>
              <w:t xml:space="preserve"> </w:t>
            </w:r>
            <w:r w:rsidR="00BB37B8" w:rsidRPr="00E33049">
              <w:rPr>
                <w:rFonts w:asciiTheme="minorHAnsi" w:hAnsiTheme="minorHAnsi" w:cs="Times New Roman"/>
                <w:b/>
              </w:rPr>
              <w:t>de DOCC (V)</w:t>
            </w:r>
            <w:r w:rsidR="00FC0D9A">
              <w:rPr>
                <w:rFonts w:asciiTheme="minorHAnsi" w:hAnsiTheme="minorHAnsi" w:cs="Times New Roman"/>
                <w:b/>
              </w:rPr>
              <w:t xml:space="preserve"> </w:t>
            </w:r>
            <w:r w:rsidR="00BB37B8" w:rsidRPr="00E33049">
              <w:rPr>
                <w:rFonts w:asciiTheme="minorHAnsi" w:hAnsiTheme="minorHAnsi" w:cs="Times New Roman"/>
                <w:b/>
              </w:rPr>
              <w:t xml:space="preserve">= </w:t>
            </w:r>
            <w:r w:rsidR="00C70DB6" w:rsidRPr="00E33049">
              <w:rPr>
                <w:rFonts w:asciiTheme="minorHAnsi" w:hAnsiTheme="minorHAnsi" w:cs="Times New Roman"/>
                <w:b/>
              </w:rPr>
              <w:t>(</w:t>
            </w:r>
            <w:r w:rsidR="00A92E76">
              <w:rPr>
                <w:rFonts w:asciiTheme="minorHAnsi" w:hAnsiTheme="minorHAnsi" w:cs="Times New Roman"/>
                <w:b/>
              </w:rPr>
              <w:t>III</w:t>
            </w:r>
            <w:r w:rsidR="00C70DB6" w:rsidRPr="00E33049">
              <w:rPr>
                <w:rFonts w:asciiTheme="minorHAnsi" w:hAnsiTheme="minorHAnsi" w:cs="Times New Roman"/>
                <w:b/>
              </w:rPr>
              <w:t>-I</w:t>
            </w:r>
            <w:r w:rsidR="00A92E76">
              <w:rPr>
                <w:rFonts w:asciiTheme="minorHAnsi" w:hAnsiTheme="minorHAnsi" w:cs="Times New Roman"/>
                <w:b/>
              </w:rPr>
              <w:t>V</w:t>
            </w:r>
            <w:r w:rsidR="00C70DB6" w:rsidRPr="00E33049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757FE" w:rsidRPr="00E33049" w:rsidRDefault="00541430" w:rsidP="00E37F3E">
            <w:pPr>
              <w:pStyle w:val="Padro"/>
              <w:jc w:val="right"/>
              <w:rPr>
                <w:rFonts w:asciiTheme="minorHAnsi" w:hAnsiTheme="minorHAnsi"/>
                <w:b/>
              </w:rPr>
            </w:pPr>
            <w:r w:rsidRPr="00E33049">
              <w:rPr>
                <w:rFonts w:asciiTheme="minorHAnsi" w:hAnsiTheme="minorHAnsi" w:cs="Times New Roman"/>
                <w:b/>
              </w:rPr>
              <w:t>0,00</w:t>
            </w:r>
          </w:p>
        </w:tc>
      </w:tr>
    </w:tbl>
    <w:p w:rsidR="000B62BE" w:rsidRDefault="000B62BE">
      <w:pPr>
        <w:pStyle w:val="Padro"/>
        <w:tabs>
          <w:tab w:val="left" w:pos="1232"/>
        </w:tabs>
        <w:spacing w:after="0" w:line="100" w:lineRule="atLeast"/>
        <w:rPr>
          <w:rFonts w:asciiTheme="minorHAnsi" w:hAnsiTheme="minorHAnsi"/>
        </w:rPr>
      </w:pPr>
    </w:p>
    <w:p w:rsidR="00F07E53" w:rsidRPr="00E37F3E" w:rsidRDefault="00F07E53">
      <w:pPr>
        <w:pStyle w:val="Padro"/>
        <w:tabs>
          <w:tab w:val="left" w:pos="1232"/>
        </w:tabs>
        <w:spacing w:after="0" w:line="100" w:lineRule="atLeast"/>
        <w:rPr>
          <w:rFonts w:asciiTheme="minorHAnsi" w:hAnsiTheme="minorHAnsi"/>
        </w:rPr>
      </w:pPr>
    </w:p>
    <w:p w:rsidR="004757FE" w:rsidRPr="00E37F3E" w:rsidRDefault="00CD0512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 w:rsidRPr="00E37F3E">
        <w:rPr>
          <w:rFonts w:asciiTheme="minorHAnsi" w:hAnsiTheme="minorHAnsi" w:cs="Times New Roman"/>
        </w:rPr>
        <w:t>Considera-se obrigatóri</w:t>
      </w:r>
      <w:r w:rsidR="001D1379">
        <w:rPr>
          <w:rFonts w:asciiTheme="minorHAnsi" w:hAnsiTheme="minorHAnsi" w:cs="Times New Roman"/>
        </w:rPr>
        <w:t>a</w:t>
      </w:r>
      <w:r w:rsidRPr="00E37F3E">
        <w:rPr>
          <w:rFonts w:asciiTheme="minorHAnsi" w:hAnsiTheme="minorHAnsi" w:cs="Times New Roman"/>
        </w:rPr>
        <w:t xml:space="preserve"> de caráter continuado a despesa corrente derivada de lei, medida provisória ou ato administrativo normativo que fixe para o Ente a obrigação legal de sua execução por um período superior a dois exercícios. A estimativa da marg</w:t>
      </w:r>
      <w:bookmarkStart w:id="0" w:name="_GoBack"/>
      <w:bookmarkEnd w:id="0"/>
      <w:r w:rsidRPr="00E37F3E">
        <w:rPr>
          <w:rFonts w:asciiTheme="minorHAnsi" w:hAnsiTheme="minorHAnsi" w:cs="Times New Roman"/>
        </w:rPr>
        <w:t>em de expansão das despesas obrigatórias de caráter continuado é um requisito introduzido pela Lei de Responsabilidade Fiscal para assegurar que não sejam criadas novas despesas permanentes sem fontes consistentes de financiamento.</w:t>
      </w:r>
    </w:p>
    <w:p w:rsidR="004757FE" w:rsidRPr="00E37F3E" w:rsidRDefault="004757FE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</w:p>
    <w:p w:rsidR="004757FE" w:rsidRPr="00E37F3E" w:rsidRDefault="00CD0512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 w:rsidRPr="00E37F3E">
        <w:rPr>
          <w:rFonts w:asciiTheme="minorHAnsi" w:hAnsiTheme="minorHAnsi" w:cs="Times New Roman"/>
        </w:rPr>
        <w:t>Seguindo a interpretação do governo federal, entende-se que a efetivação desse grupo de despesas necessita de compensação pelo aumento permanente de receita ou pela redução permanente de despesa, em que aumento permanente de receita é aquele proveniente da elevação de alíquotas, ampliação da base de cálculo em decorrência do crescimento real da atividade econômica,</w:t>
      </w:r>
      <w:r w:rsidR="001D1379">
        <w:rPr>
          <w:rFonts w:asciiTheme="minorHAnsi" w:hAnsiTheme="minorHAnsi" w:cs="Times New Roman"/>
        </w:rPr>
        <w:t xml:space="preserve"> </w:t>
      </w:r>
      <w:r w:rsidRPr="00E37F3E">
        <w:rPr>
          <w:rFonts w:asciiTheme="minorHAnsi" w:hAnsiTheme="minorHAnsi" w:cs="Times New Roman"/>
        </w:rPr>
        <w:t>majoração ou criação de tributo ou contribuição.</w:t>
      </w:r>
    </w:p>
    <w:p w:rsidR="004757FE" w:rsidRPr="00E37F3E" w:rsidRDefault="004757FE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</w:p>
    <w:p w:rsidR="004757FE" w:rsidRPr="00E37F3E" w:rsidRDefault="001D1379" w:rsidP="001D1379">
      <w:pPr>
        <w:pStyle w:val="Padro"/>
        <w:tabs>
          <w:tab w:val="left" w:pos="1232"/>
        </w:tabs>
        <w:spacing w:after="0" w:line="100" w:lineRule="atLeast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Considerando que não existem perspectivas de aumento permanente das receitas e redução permanente das despesas obrigatórias de caráter continuado, não haverá margem líquida de expansão para as DOCC do município. Desse modo, as despesas obrigatórias de caráter continuado adequar-se-ão às receitas do município.</w:t>
      </w:r>
    </w:p>
    <w:p w:rsidR="004757FE" w:rsidRPr="00E37F3E" w:rsidRDefault="004757FE">
      <w:pPr>
        <w:pStyle w:val="Padro"/>
        <w:tabs>
          <w:tab w:val="left" w:pos="1232"/>
        </w:tabs>
        <w:spacing w:after="0" w:line="100" w:lineRule="atLeast"/>
        <w:rPr>
          <w:rFonts w:asciiTheme="minorHAnsi" w:hAnsiTheme="minorHAnsi"/>
        </w:rPr>
      </w:pPr>
    </w:p>
    <w:p w:rsidR="004757FE" w:rsidRPr="00E37F3E" w:rsidRDefault="004757FE">
      <w:pPr>
        <w:pStyle w:val="Padro"/>
        <w:tabs>
          <w:tab w:val="left" w:pos="2205"/>
        </w:tabs>
        <w:rPr>
          <w:rFonts w:asciiTheme="minorHAnsi" w:hAnsiTheme="minorHAnsi"/>
        </w:rPr>
      </w:pPr>
    </w:p>
    <w:sectPr w:rsidR="004757FE" w:rsidRPr="00E37F3E" w:rsidSect="00161C90">
      <w:pgSz w:w="11906" w:h="16838"/>
      <w:pgMar w:top="1701" w:right="1418" w:bottom="1418" w:left="1418" w:header="0" w:footer="0" w:gutter="0"/>
      <w:cols w:space="720"/>
      <w:formProt w:val="0"/>
      <w:docGrid w:linePitch="360" w:charSpace="214746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57FE"/>
    <w:rsid w:val="00092E66"/>
    <w:rsid w:val="000B62BE"/>
    <w:rsid w:val="000D13E2"/>
    <w:rsid w:val="00136519"/>
    <w:rsid w:val="00161C90"/>
    <w:rsid w:val="001D1379"/>
    <w:rsid w:val="001D2FDE"/>
    <w:rsid w:val="001E28BD"/>
    <w:rsid w:val="003051BD"/>
    <w:rsid w:val="003C1BFB"/>
    <w:rsid w:val="00422E10"/>
    <w:rsid w:val="00424A8E"/>
    <w:rsid w:val="004757FE"/>
    <w:rsid w:val="00497B84"/>
    <w:rsid w:val="004A592D"/>
    <w:rsid w:val="004D1B6F"/>
    <w:rsid w:val="00541430"/>
    <w:rsid w:val="006D5A5D"/>
    <w:rsid w:val="006E7BEA"/>
    <w:rsid w:val="00817F5C"/>
    <w:rsid w:val="00985933"/>
    <w:rsid w:val="00A84F69"/>
    <w:rsid w:val="00A92E76"/>
    <w:rsid w:val="00B130B8"/>
    <w:rsid w:val="00BB0F5A"/>
    <w:rsid w:val="00BB37B8"/>
    <w:rsid w:val="00C1632A"/>
    <w:rsid w:val="00C427BF"/>
    <w:rsid w:val="00C70DB6"/>
    <w:rsid w:val="00C75CEB"/>
    <w:rsid w:val="00CB46C8"/>
    <w:rsid w:val="00CD0512"/>
    <w:rsid w:val="00CE5F75"/>
    <w:rsid w:val="00D60980"/>
    <w:rsid w:val="00D921C4"/>
    <w:rsid w:val="00DA4814"/>
    <w:rsid w:val="00DB163E"/>
    <w:rsid w:val="00DB5ADD"/>
    <w:rsid w:val="00DE5B0C"/>
    <w:rsid w:val="00DF4B70"/>
    <w:rsid w:val="00E33049"/>
    <w:rsid w:val="00E37F3E"/>
    <w:rsid w:val="00E76558"/>
    <w:rsid w:val="00E9294C"/>
    <w:rsid w:val="00F07E53"/>
    <w:rsid w:val="00F36CDF"/>
    <w:rsid w:val="00FC0D9A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33D8"/>
  <w15:docId w15:val="{3E3E4F16-D142-4E6F-81BC-40F83F21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57FE"/>
    <w:pPr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757FE"/>
    <w:pPr>
      <w:tabs>
        <w:tab w:val="left" w:pos="708"/>
      </w:tabs>
      <w:suppressAutoHyphens/>
    </w:pPr>
    <w:rPr>
      <w:rFonts w:ascii="Calibri" w:eastAsia="Arial Unicode MS" w:hAnsi="Calibri"/>
      <w:lang w:eastAsia="en-US"/>
    </w:rPr>
  </w:style>
  <w:style w:type="character" w:customStyle="1" w:styleId="TextodebaloChar">
    <w:name w:val="Texto de balão Char"/>
    <w:basedOn w:val="Fontepargpadro"/>
    <w:rsid w:val="004757F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4757FE"/>
  </w:style>
  <w:style w:type="character" w:customStyle="1" w:styleId="RodapChar">
    <w:name w:val="Rodapé Char"/>
    <w:basedOn w:val="Fontepargpadro"/>
    <w:rsid w:val="004757FE"/>
  </w:style>
  <w:style w:type="paragraph" w:styleId="Ttulo">
    <w:name w:val="Title"/>
    <w:basedOn w:val="Padro"/>
    <w:next w:val="Corpodetexto"/>
    <w:rsid w:val="004757F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4757FE"/>
    <w:pPr>
      <w:spacing w:after="120"/>
    </w:pPr>
  </w:style>
  <w:style w:type="paragraph" w:styleId="Lista">
    <w:name w:val="List"/>
    <w:basedOn w:val="Corpodetexto"/>
    <w:rsid w:val="004757FE"/>
    <w:rPr>
      <w:rFonts w:cs="Mangal"/>
    </w:rPr>
  </w:style>
  <w:style w:type="paragraph" w:styleId="Legenda">
    <w:name w:val="caption"/>
    <w:basedOn w:val="Padro"/>
    <w:rsid w:val="00475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4757FE"/>
    <w:pPr>
      <w:suppressLineNumbers/>
    </w:pPr>
    <w:rPr>
      <w:rFonts w:cs="Mangal"/>
    </w:rPr>
  </w:style>
  <w:style w:type="paragraph" w:styleId="Textodebalo">
    <w:name w:val="Balloon Text"/>
    <w:basedOn w:val="Padro"/>
    <w:rsid w:val="004757F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Padro"/>
    <w:rsid w:val="004757FE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4757FE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Contagem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COGEOR-SEPLAN</dc:creator>
  <cp:lastModifiedBy>Aildes Bassetti Cavalcante</cp:lastModifiedBy>
  <cp:revision>21</cp:revision>
  <cp:lastPrinted>2012-09-24T16:59:00Z</cp:lastPrinted>
  <dcterms:created xsi:type="dcterms:W3CDTF">2014-05-09T15:19:00Z</dcterms:created>
  <dcterms:modified xsi:type="dcterms:W3CDTF">2018-05-08T11:52:00Z</dcterms:modified>
</cp:coreProperties>
</file>