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uppressAutoHyphens w:val="false"/>
        <w:spacing w:line="360" w:lineRule="auto"/>
        <w:jc w:val="center"/>
      </w:pPr>
      <w:r>
        <w:rPr>
          <w:rFonts w:ascii="Arial" w:cs="Arial-BoldMT" w:hAnsi="Arial"/>
          <w:b/>
          <w:bCs/>
          <w:sz w:val="24"/>
          <w:szCs w:val="24"/>
        </w:rPr>
        <w:t>I JOGOS COMEMORATIVOS DA SEMANA DO SERVIDOR</w:t>
      </w:r>
    </w:p>
    <w:p>
      <w:pPr>
        <w:pStyle w:val="style30"/>
        <w:suppressAutoHyphens w:val="false"/>
        <w:spacing w:line="360" w:lineRule="auto"/>
        <w:jc w:val="center"/>
      </w:pPr>
      <w:r>
        <w:rPr/>
      </w:r>
    </w:p>
    <w:p>
      <w:pPr>
        <w:pStyle w:val="style30"/>
        <w:suppressAutoHyphens w:val="false"/>
        <w:spacing w:line="360" w:lineRule="auto"/>
      </w:pPr>
      <w:r>
        <w:rPr>
          <w:rFonts w:ascii="Arial" w:cs="Arial-BoldMT" w:hAnsi="Arial"/>
          <w:b/>
          <w:bCs/>
          <w:sz w:val="18"/>
          <w:szCs w:val="18"/>
        </w:rPr>
        <w:t>BOLETIM OFICIAL 04</w:t>
      </w:r>
    </w:p>
    <w:p>
      <w:pPr>
        <w:pStyle w:val="style30"/>
        <w:suppressAutoHyphens w:val="false"/>
        <w:spacing w:line="360" w:lineRule="auto"/>
        <w:jc w:val="right"/>
      </w:pPr>
      <w:r>
        <w:rPr>
          <w:rFonts w:ascii="Arial" w:cs="Arial-BoldMT" w:hAnsi="Arial"/>
          <w:b/>
          <w:bCs/>
          <w:sz w:val="18"/>
          <w:szCs w:val="18"/>
        </w:rPr>
        <w:t>Contagem, 15 de dezembro de 2015</w:t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</w:pPr>
      <w:r>
        <w:rPr>
          <w:rFonts w:ascii="Arial" w:cs="Arial" w:eastAsia="Arial" w:hAnsi="Arial"/>
          <w:b/>
          <w:bCs/>
          <w:sz w:val="18"/>
          <w:szCs w:val="18"/>
        </w:rPr>
        <w:t>Classificação Chave A</w:t>
      </w:r>
    </w:p>
    <w:tbl>
      <w:tblPr>
        <w:jc w:val="left"/>
        <w:tblInd w:type="dxa" w:w="-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4192"/>
        <w:gridCol w:w="470"/>
        <w:gridCol w:w="457"/>
        <w:gridCol w:w="662"/>
        <w:gridCol w:w="705"/>
        <w:gridCol w:w="706"/>
        <w:gridCol w:w="541"/>
        <w:gridCol w:w="485"/>
        <w:gridCol w:w="540"/>
        <w:gridCol w:w="930"/>
      </w:tblGrid>
      <w:tr>
        <w:trPr>
          <w:trHeight w:hRule="atLeast" w:val="276"/>
          <w:cantSplit w:val="false"/>
        </w:trPr>
        <w:tc>
          <w:tcPr>
            <w:tcW w:type="dxa" w:w="419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type="dxa" w:w="47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type="dxa" w:w="4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type="dxa" w:w="7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type="dxa" w:w="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type="dxa" w:w="5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type="dxa" w:w="4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GC</w:t>
            </w:r>
          </w:p>
        </w:tc>
        <w:tc>
          <w:tcPr>
            <w:tcW w:type="dxa" w:w="5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type="dxa" w:w="9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Class.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PROCURADORIA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-03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-03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Desclassif.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SEPLAN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-06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Desclassif.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DEFESA SOCIAL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1º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SELJU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-03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2º</w:t>
            </w:r>
          </w:p>
        </w:tc>
      </w:tr>
    </w:tbl>
    <w:p>
      <w:pPr>
        <w:pStyle w:val="style30"/>
        <w:suppressAutoHyphens w:val="false"/>
        <w:spacing w:line="360" w:lineRule="auto"/>
        <w:jc w:val="center"/>
      </w:pPr>
      <w:r>
        <w:rPr/>
      </w:r>
    </w:p>
    <w:p>
      <w:pPr>
        <w:pStyle w:val="style30"/>
      </w:pPr>
      <w:r>
        <w:rPr>
          <w:rFonts w:ascii="Arial" w:cs="Arial" w:eastAsia="Arial" w:hAnsi="Arial"/>
          <w:b/>
          <w:bCs/>
          <w:sz w:val="18"/>
          <w:szCs w:val="18"/>
        </w:rPr>
        <w:t>Classificação Chave B</w:t>
      </w:r>
    </w:p>
    <w:tbl>
      <w:tblPr>
        <w:jc w:val="left"/>
        <w:tblInd w:type="dxa" w:w="-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4192"/>
        <w:gridCol w:w="470"/>
        <w:gridCol w:w="457"/>
        <w:gridCol w:w="662"/>
        <w:gridCol w:w="705"/>
        <w:gridCol w:w="706"/>
        <w:gridCol w:w="541"/>
        <w:gridCol w:w="485"/>
        <w:gridCol w:w="540"/>
        <w:gridCol w:w="930"/>
      </w:tblGrid>
      <w:tr>
        <w:trPr>
          <w:trHeight w:hRule="atLeast" w:val="276"/>
          <w:cantSplit w:val="false"/>
        </w:trPr>
        <w:tc>
          <w:tcPr>
            <w:tcW w:type="dxa" w:w="419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type="dxa" w:w="47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type="dxa" w:w="4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type="dxa" w:w="7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type="dxa" w:w="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type="dxa" w:w="5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type="dxa" w:w="4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GC</w:t>
            </w:r>
          </w:p>
        </w:tc>
        <w:tc>
          <w:tcPr>
            <w:tcW w:type="dxa" w:w="5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type="dxa" w:w="9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Class.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-02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-02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Desclassif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 VARGEM DAS FLORES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1º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SEGOV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-04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2º</w:t>
            </w:r>
          </w:p>
        </w:tc>
      </w:tr>
    </w:tbl>
    <w:p>
      <w:pPr>
        <w:pStyle w:val="style30"/>
        <w:suppressAutoHyphens w:val="false"/>
        <w:spacing w:line="360" w:lineRule="auto"/>
      </w:pPr>
      <w:r>
        <w:rPr/>
      </w:r>
    </w:p>
    <w:p>
      <w:pPr>
        <w:pStyle w:val="style30"/>
      </w:pPr>
      <w:r>
        <w:rPr>
          <w:rFonts w:ascii="Arial" w:cs="Arial" w:hAnsi="Arial"/>
          <w:b/>
          <w:bCs/>
          <w:sz w:val="18"/>
          <w:szCs w:val="18"/>
        </w:rPr>
        <w:t>1 -</w:t>
      </w:r>
      <w:r>
        <w:rPr>
          <w:rFonts w:ascii="Arial" w:cs="Arial-BoldMT" w:hAnsi="Arial"/>
          <w:b/>
          <w:bCs/>
          <w:sz w:val="18"/>
          <w:szCs w:val="18"/>
        </w:rPr>
        <w:t xml:space="preserve"> Programação de Jogos</w:t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10.12.2015 – Quinta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41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18:00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PROCURADORIA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O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W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SEPLAN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19:00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07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B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FAMUC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O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W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SEGOV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  <w:lang w:val="en-US"/>
              </w:rPr>
              <w:t>20:00</w:t>
            </w:r>
          </w:p>
        </w:tc>
        <w:tc>
          <w:tcPr>
            <w:tcW w:type="dxa" w:w="4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02</w:t>
            </w:r>
          </w:p>
        </w:tc>
        <w:tc>
          <w:tcPr>
            <w:tcW w:type="dxa" w:w="53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DEFESA SOCIAL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03</w:t>
            </w:r>
          </w:p>
        </w:tc>
        <w:tc>
          <w:tcPr>
            <w:tcW w:type="dxa" w:w="39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00</w:t>
            </w:r>
          </w:p>
        </w:tc>
        <w:tc>
          <w:tcPr>
            <w:tcW w:type="dxa" w:w="327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SELJU</w:t>
            </w:r>
          </w:p>
        </w:tc>
      </w:tr>
    </w:tbl>
    <w:p>
      <w:pPr>
        <w:pStyle w:val="style30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14.12.2015 – Segunda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19:00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09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B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SEGOV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02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07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FAMUC VARGEM DAS FLORES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  <w:lang w:val="en-US"/>
              </w:rPr>
              <w:t>20:00</w:t>
            </w:r>
          </w:p>
        </w:tc>
        <w:tc>
          <w:tcPr>
            <w:tcW w:type="dxa" w:w="4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04</w:t>
            </w:r>
          </w:p>
        </w:tc>
        <w:tc>
          <w:tcPr>
            <w:tcW w:type="dxa" w:w="53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SEPLAN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00</w:t>
            </w:r>
          </w:p>
        </w:tc>
        <w:tc>
          <w:tcPr>
            <w:tcW w:type="dxa" w:w="39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05</w:t>
            </w:r>
          </w:p>
        </w:tc>
        <w:tc>
          <w:tcPr>
            <w:tcW w:type="dxa" w:w="327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SELJU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15.12.2015 – terça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  <w:lang w:val="en-US"/>
              </w:rPr>
              <w:t>20:00</w:t>
            </w:r>
          </w:p>
        </w:tc>
        <w:tc>
          <w:tcPr>
            <w:tcW w:type="dxa" w:w="4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06</w:t>
            </w:r>
          </w:p>
        </w:tc>
        <w:tc>
          <w:tcPr>
            <w:tcW w:type="dxa" w:w="53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SEPLAN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</w:t>
            </w:r>
          </w:p>
        </w:tc>
        <w:tc>
          <w:tcPr>
            <w:tcW w:type="dxa" w:w="39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w</w:t>
            </w:r>
          </w:p>
        </w:tc>
        <w:tc>
          <w:tcPr>
            <w:tcW w:type="dxa" w:w="327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DEFESA SOCIAL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17.12.2015 – Quinta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41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18:30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10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SF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Defesa Social 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SEGOV 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SF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FAMUC Vargem das Flores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SELJU 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21.12.2015 – Segunda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772"/>
        <w:gridCol w:w="3514"/>
        <w:gridCol w:w="488"/>
        <w:gridCol w:w="391"/>
        <w:gridCol w:w="489"/>
        <w:gridCol w:w="3276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41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18:30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3º/4º</w:t>
            </w:r>
          </w:p>
        </w:tc>
        <w:tc>
          <w:tcPr>
            <w:tcW w:type="dxa" w:w="3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eastAsia="Arial" w:hAnsi="Arial"/>
                <w:bCs/>
                <w:sz w:val="18"/>
                <w:szCs w:val="18"/>
              </w:rPr>
              <w:t xml:space="preserve">PERD. JOGO 10 = </w:t>
            </w:r>
          </w:p>
        </w:tc>
        <w:tc>
          <w:tcPr>
            <w:tcW w:type="dxa" w:w="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eastAsia="Arial" w:hAnsi="Arial"/>
                <w:bCs/>
                <w:sz w:val="18"/>
                <w:szCs w:val="18"/>
              </w:rPr>
              <w:t xml:space="preserve">PERD. JOGO 11 = 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13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FINAL</w:t>
            </w:r>
          </w:p>
        </w:tc>
        <w:tc>
          <w:tcPr>
            <w:tcW w:type="dxa" w:w="3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eastAsia="Arial" w:hAnsi="Arial"/>
                <w:bCs/>
                <w:sz w:val="18"/>
                <w:szCs w:val="18"/>
              </w:rPr>
              <w:t xml:space="preserve">VENC. JOGO 10 = </w:t>
            </w:r>
          </w:p>
        </w:tc>
        <w:tc>
          <w:tcPr>
            <w:tcW w:type="dxa" w:w="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eastAsia="Arial" w:hAnsi="Arial"/>
                <w:bCs/>
                <w:sz w:val="18"/>
                <w:szCs w:val="18"/>
              </w:rPr>
              <w:t xml:space="preserve">VENC. JOGO 11 = 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hd w:fill="FFFFFF" w:val="clear"/>
        <w:suppressAutoHyphens w:val="false"/>
        <w:spacing w:after="240" w:before="0"/>
        <w:contextualSpacing w:val="false"/>
        <w:jc w:val="both"/>
      </w:pPr>
      <w:r>
        <w:rPr>
          <w:rFonts w:ascii="Arial" w:cs="Arial-BoldMT" w:hAnsi="Arial"/>
          <w:b/>
          <w:bCs/>
        </w:rPr>
        <w:t>Comissão Organizadora dos jogos da Semana do Servidor</w:t>
      </w:r>
    </w:p>
    <w:p>
      <w:pPr>
        <w:pStyle w:val="style3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20" w:gutter="0" w:header="720" w:left="1134" w:right="1134" w:top="1134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drawing>
        <wp:inline distB="0" distL="0" distR="0" distT="0">
          <wp:extent cx="2981325" cy="771525"/>
          <wp:effectExtent b="0" l="0" r="0" t="0"/>
          <wp:docPr descr="A description...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tabs>
        <w:tab w:leader="none" w:pos="709" w:val="left"/>
      </w:tabs>
      <w:suppressAutoHyphens w:val="true"/>
      <w:spacing w:after="200" w:before="0" w:line="276" w:lineRule="auto"/>
      <w:contextualSpacing w:val="false"/>
    </w:pPr>
    <w:rPr>
      <w:rFonts w:ascii="Arial" w:cs="Calibri" w:eastAsia="SimSun" w:hAnsi="Arial"/>
      <w:color w:val="00000A"/>
      <w:sz w:val="28"/>
      <w:szCs w:val="24"/>
      <w:lang w:bidi="ar-SA" w:eastAsia="en-US" w:val="pt-BR"/>
    </w:rPr>
  </w:style>
  <w:style w:styleId="style1" w:type="paragraph">
    <w:name w:val="Título 1"/>
    <w:basedOn w:val="style30"/>
    <w:next w:val="style1"/>
    <w:pPr>
      <w:keepNext/>
    </w:pPr>
    <w:rPr>
      <w:rFonts w:ascii="Tahoma" w:hAnsi="Tahoma"/>
      <w:sz w:val="28"/>
    </w:rPr>
  </w:style>
  <w:style w:styleId="style2" w:type="paragraph">
    <w:name w:val="Título 2"/>
    <w:basedOn w:val="style30"/>
    <w:next w:val="style2"/>
    <w:pPr>
      <w:keepNext/>
      <w:jc w:val="center"/>
    </w:pPr>
    <w:rPr>
      <w:b/>
      <w:sz w:val="28"/>
    </w:rPr>
  </w:style>
  <w:style w:styleId="style3" w:type="paragraph">
    <w:name w:val="Título 3"/>
    <w:basedOn w:val="style30"/>
    <w:next w:val="style3"/>
    <w:pPr>
      <w:keepNext/>
    </w:pPr>
    <w:rPr>
      <w:b/>
      <w:sz w:val="28"/>
      <w:u w:val="single"/>
    </w:rPr>
  </w:style>
  <w:style w:styleId="style4" w:type="paragraph">
    <w:name w:val="Título 4"/>
    <w:basedOn w:val="style30"/>
    <w:next w:val="style4"/>
    <w:pPr>
      <w:keepNext/>
      <w:jc w:val="right"/>
    </w:pPr>
    <w:rPr>
      <w:b/>
      <w:sz w:val="28"/>
    </w:rPr>
  </w:style>
  <w:style w:styleId="style6" w:type="paragraph">
    <w:name w:val="Título 6"/>
    <w:basedOn w:val="style30"/>
    <w:next w:val="style6"/>
    <w:pPr>
      <w:keepNext/>
      <w:jc w:val="both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Ênfase forte"/>
    <w:next w:val="style18"/>
    <w:rPr>
      <w:b/>
      <w:bCs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b/>
    </w:rPr>
  </w:style>
  <w:style w:styleId="style25" w:type="paragraph">
    <w:name w:val="Título"/>
    <w:basedOn w:val="style3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31"/>
    <w:next w:val="style27"/>
    <w:pPr/>
    <w:rPr>
      <w:rFonts w:cs="Mangal"/>
    </w:rPr>
  </w:style>
  <w:style w:styleId="style28" w:type="paragraph">
    <w:name w:val="Legenda"/>
    <w:basedOn w:val="style3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 w:val="false"/>
      <w:tabs>
        <w:tab w:leader="none" w:pos="709" w:val="left"/>
      </w:tabs>
      <w:suppressAutoHyphens w:val="true"/>
      <w:overflowPunct w:val="false"/>
      <w:spacing w:line="100" w:lineRule="atLeast"/>
      <w:textAlignment w:val="baseline"/>
    </w:pPr>
    <w:rPr>
      <w:rFonts w:ascii="Times New Roman" w:cs="Times New Roman" w:eastAsia="Times New Roman" w:hAnsi="Times New Roman"/>
      <w:color w:val="00000A"/>
      <w:sz w:val="24"/>
      <w:szCs w:val="20"/>
      <w:lang w:bidi="ar-SA" w:eastAsia="pt-BR" w:val="pt-BR"/>
    </w:rPr>
  </w:style>
  <w:style w:styleId="style31" w:type="paragraph">
    <w:name w:val="Corpo de texto"/>
    <w:basedOn w:val="style30"/>
    <w:next w:val="style31"/>
    <w:pPr>
      <w:spacing w:after="120" w:before="0"/>
      <w:contextualSpacing w:val="false"/>
    </w:pPr>
    <w:rPr/>
  </w:style>
  <w:style w:styleId="style32" w:type="paragraph">
    <w:name w:val="Título principal"/>
    <w:basedOn w:val="style25"/>
    <w:next w:val="style32"/>
    <w:pPr>
      <w:widowControl/>
      <w:jc w:val="center"/>
    </w:pPr>
    <w:rPr>
      <w:b/>
      <w:bCs/>
      <w:color w:val="00000A"/>
      <w:sz w:val="36"/>
      <w:szCs w:val="36"/>
    </w:rPr>
  </w:style>
  <w:style w:styleId="style33" w:type="paragraph">
    <w:name w:val="Subtítulo"/>
    <w:basedOn w:val="style32"/>
    <w:next w:val="style33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30"/>
    <w:next w:val="style34"/>
    <w:pPr>
      <w:suppressLineNumbers/>
      <w:spacing w:after="120" w:before="120"/>
      <w:contextualSpacing w:val="false"/>
    </w:pPr>
    <w:rPr>
      <w:i/>
    </w:rPr>
  </w:style>
  <w:style w:styleId="style35" w:type="paragraph">
    <w:name w:val="Cabeçalho"/>
    <w:basedOn w:val="style30"/>
    <w:next w:val="style35"/>
    <w:pPr>
      <w:suppressLineNumbers/>
      <w:tabs>
        <w:tab w:leader="none" w:pos="4252" w:val="center"/>
        <w:tab w:leader="none" w:pos="8504" w:val="right"/>
      </w:tabs>
    </w:pPr>
    <w:rPr/>
  </w:style>
  <w:style w:styleId="style36" w:type="paragraph">
    <w:name w:val="Rodapé"/>
    <w:basedOn w:val="style30"/>
    <w:next w:val="style36"/>
    <w:pPr>
      <w:suppressLineNumbers/>
      <w:tabs>
        <w:tab w:leader="none" w:pos="4252" w:val="center"/>
        <w:tab w:leader="none" w:pos="8504" w:val="right"/>
      </w:tabs>
    </w:pPr>
    <w:rPr/>
  </w:style>
  <w:style w:styleId="style37" w:type="paragraph">
    <w:name w:val="Corpo de texto recuado"/>
    <w:basedOn w:val="style30"/>
    <w:next w:val="style37"/>
    <w:pPr>
      <w:tabs>
        <w:tab w:leader="none" w:pos="1275" w:val="left"/>
      </w:tabs>
      <w:ind w:firstLine="708" w:left="283" w:right="0"/>
      <w:jc w:val="both"/>
    </w:pPr>
    <w:rPr/>
  </w:style>
  <w:style w:styleId="style38" w:type="paragraph">
    <w:name w:val="Conteúdo de tabela"/>
    <w:basedOn w:val="style30"/>
    <w:next w:val="style38"/>
    <w:pPr>
      <w:suppressLineNumbers/>
    </w:pPr>
    <w:rPr/>
  </w:style>
  <w:style w:styleId="style39" w:type="paragraph">
    <w:name w:val="Conteúdo da lista"/>
    <w:basedOn w:val="style30"/>
    <w:next w:val="style39"/>
    <w:pPr>
      <w:ind w:hanging="0" w:left="567" w:right="0"/>
    </w:pPr>
    <w:rPr/>
  </w:style>
  <w:style w:styleId="style40" w:type="paragraph">
    <w:name w:val="Balloon Text"/>
    <w:basedOn w:val="style30"/>
    <w:next w:val="style40"/>
    <w:pPr>
      <w:spacing w:line="100" w:lineRule="atLeast"/>
    </w:pPr>
    <w:rPr>
      <w:rFonts w:ascii="Tahoma" w:cs="Tahoma" w:hAnsi="Tahoma"/>
      <w:sz w:val="16"/>
      <w:szCs w:val="16"/>
    </w:rPr>
  </w:style>
  <w:style w:styleId="style41" w:type="paragraph">
    <w:name w:val="List Paragraph"/>
    <w:basedOn w:val="style30"/>
    <w:next w:val="style41"/>
    <w:pPr>
      <w:ind w:hanging="0" w:left="720" w:right="0"/>
    </w:pPr>
    <w:rPr/>
  </w:style>
  <w:style w:styleId="style42" w:type="paragraph">
    <w:name w:val="western"/>
    <w:basedOn w:val="style30"/>
    <w:next w:val="style42"/>
    <w:pPr>
      <w:widowControl/>
      <w:overflowPunct w:val="true"/>
      <w:spacing w:after="0" w:before="280" w:line="100" w:lineRule="atLeast"/>
      <w:contextualSpacing w:val="false"/>
      <w:jc w:val="both"/>
      <w:textAlignment w:val="auto"/>
    </w:pPr>
    <w:rPr>
      <w:rFonts w:ascii="Arial Unicode MS" w:cs="Arial Unicode MS" w:eastAsia="Arial Unicode MS" w:hAnsi="Arial Unicode MS"/>
      <w:sz w:val="24"/>
      <w:szCs w:val="24"/>
      <w:lang w:eastAsia="ar-SA"/>
    </w:rPr>
  </w:style>
  <w:style w:styleId="style43" w:type="paragraph">
    <w:name w:val="Conteúdo da tabela"/>
    <w:basedOn w:val="style30"/>
    <w:next w:val="style43"/>
    <w:pPr>
      <w:widowControl/>
      <w:suppressLineNumbers/>
      <w:overflowPunct w:val="true"/>
      <w:spacing w:line="100" w:lineRule="atLeast"/>
      <w:textAlignment w:val="auto"/>
    </w:pPr>
    <w:rPr>
      <w:sz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2015-12-15T23:03:00.00Z</dcterms:created>
  <dc:creator>Aline Sayonara</dc:creator>
  <cp:lastModifiedBy>U</cp:lastModifiedBy>
  <cp:lastPrinted>2014-05-07T18:15:00.00Z</cp:lastPrinted>
  <dcterms:modified xsi:type="dcterms:W3CDTF">2015-12-15T23:03:00.00Z</dcterms:modified>
  <cp:revision>3</cp:revision>
</cp:coreProperties>
</file>