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F66" w:rsidRDefault="000B740A"/>
    <w:p w:rsidR="00987638" w:rsidRDefault="00987638" w:rsidP="00987638">
      <w:pPr>
        <w:spacing w:before="100" w:after="159" w:line="254" w:lineRule="auto"/>
        <w:jc w:val="center"/>
      </w:pPr>
      <w:r>
        <w:rPr>
          <w:rFonts w:ascii="Arial" w:hAnsi="Arial" w:cs="Arial"/>
          <w:b/>
          <w:bCs/>
          <w:color w:val="000000"/>
          <w:sz w:val="24"/>
          <w:szCs w:val="24"/>
        </w:rPr>
        <w:t>PROCESSO SELETIVO SIMPLIFICADO</w:t>
      </w:r>
    </w:p>
    <w:p w:rsidR="00987638" w:rsidRDefault="00987638" w:rsidP="00987638">
      <w:pPr>
        <w:spacing w:before="100" w:after="159" w:line="254" w:lineRule="auto"/>
        <w:jc w:val="center"/>
      </w:pPr>
      <w:r>
        <w:rPr>
          <w:rFonts w:ascii="Arial" w:hAnsi="Arial" w:cs="Arial"/>
          <w:b/>
          <w:bCs/>
          <w:color w:val="000000"/>
          <w:sz w:val="24"/>
          <w:szCs w:val="24"/>
        </w:rPr>
        <w:t>EDITAL PMC N° 003/2021 (ARTES CÊNICAS)</w:t>
      </w:r>
    </w:p>
    <w:p w:rsidR="00987638" w:rsidRDefault="00987638" w:rsidP="00987638">
      <w:pPr>
        <w:spacing w:before="100" w:after="159" w:line="254" w:lineRule="auto"/>
        <w:jc w:val="center"/>
      </w:pPr>
      <w:r>
        <w:rPr>
          <w:rFonts w:ascii="Arial" w:hAnsi="Arial" w:cs="Arial"/>
          <w:b/>
          <w:bCs/>
          <w:color w:val="000000"/>
          <w:sz w:val="24"/>
          <w:szCs w:val="24"/>
        </w:rPr>
        <w:t>RESULTADO RECUSO CONTRA O RESULTADO DA 2ª FASE – AVALIAÇÃO PRÁTICA CANDIDATOS CLASSIFICADOS</w:t>
      </w:r>
    </w:p>
    <w:p w:rsidR="00987638" w:rsidRDefault="00987638" w:rsidP="00987638">
      <w:pPr>
        <w:spacing w:before="100" w:after="159" w:line="254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Comissão Técnica de Avaliação do Processo Seletivo Simplificado (Portaria SECEJ nº 32/2021, de 04/08/2021), no uso de suas atribuições e no que dispõe o Edital PMC 003/2021 (Artes Cênicas), publicado em 28 de julho de 2021, faz publicar o Resultado do recurso contra o resultado da segunda etapa. </w:t>
      </w:r>
    </w:p>
    <w:p w:rsidR="00987638" w:rsidRDefault="00987638" w:rsidP="00987638">
      <w:pPr>
        <w:spacing w:before="100" w:after="159" w:line="254" w:lineRule="auto"/>
        <w:jc w:val="both"/>
        <w:rPr>
          <w:sz w:val="24"/>
          <w:szCs w:val="24"/>
        </w:rPr>
      </w:pPr>
    </w:p>
    <w:p w:rsidR="00987638" w:rsidRDefault="00987638" w:rsidP="00987638">
      <w:pPr>
        <w:spacing w:before="100" w:after="240" w:line="254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Professor(A) de Indumentária</w:t>
      </w:r>
    </w:p>
    <w:tbl>
      <w:tblPr>
        <w:tblStyle w:val="Tabelacomgrade"/>
        <w:tblW w:w="0" w:type="auto"/>
        <w:tblLook w:val="04A0"/>
      </w:tblPr>
      <w:tblGrid>
        <w:gridCol w:w="2831"/>
        <w:gridCol w:w="2831"/>
        <w:gridCol w:w="2832"/>
      </w:tblGrid>
      <w:tr w:rsidR="00987638" w:rsidTr="00987638">
        <w:tc>
          <w:tcPr>
            <w:tcW w:w="2831" w:type="dxa"/>
          </w:tcPr>
          <w:p w:rsidR="00987638" w:rsidRDefault="00987638" w:rsidP="00987638">
            <w:pPr>
              <w:spacing w:before="100" w:after="240" w:line="254" w:lineRule="auto"/>
              <w:jc w:val="center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Nº de insc.</w:t>
            </w:r>
          </w:p>
        </w:tc>
        <w:tc>
          <w:tcPr>
            <w:tcW w:w="2831" w:type="dxa"/>
          </w:tcPr>
          <w:p w:rsidR="00987638" w:rsidRDefault="00987638" w:rsidP="00987638">
            <w:pPr>
              <w:spacing w:before="100" w:after="240" w:line="254" w:lineRule="auto"/>
              <w:jc w:val="center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2832" w:type="dxa"/>
          </w:tcPr>
          <w:p w:rsidR="00987638" w:rsidRPr="00987638" w:rsidRDefault="00987638" w:rsidP="00987638">
            <w:pPr>
              <w:spacing w:before="100" w:after="240" w:line="254" w:lineRule="auto"/>
              <w:jc w:val="center"/>
              <w:rPr>
                <w:b/>
                <w:bCs/>
                <w:sz w:val="24"/>
                <w:szCs w:val="24"/>
              </w:rPr>
            </w:pPr>
            <w:r w:rsidRPr="00987638">
              <w:rPr>
                <w:b/>
                <w:bCs/>
                <w:sz w:val="24"/>
                <w:szCs w:val="24"/>
              </w:rPr>
              <w:t xml:space="preserve"> Situação </w:t>
            </w:r>
          </w:p>
        </w:tc>
      </w:tr>
      <w:tr w:rsidR="00987638" w:rsidTr="00987638">
        <w:tc>
          <w:tcPr>
            <w:tcW w:w="2831" w:type="dxa"/>
          </w:tcPr>
          <w:p w:rsidR="00987638" w:rsidRDefault="00987638" w:rsidP="00987638">
            <w:pPr>
              <w:spacing w:before="100" w:after="240" w:line="254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110916</w:t>
            </w:r>
          </w:p>
        </w:tc>
        <w:tc>
          <w:tcPr>
            <w:tcW w:w="2831" w:type="dxa"/>
          </w:tcPr>
          <w:p w:rsidR="00987638" w:rsidRDefault="00987638" w:rsidP="00987638">
            <w:pPr>
              <w:spacing w:before="100" w:after="240" w:line="254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Camila Silva Trindade</w:t>
            </w:r>
          </w:p>
        </w:tc>
        <w:tc>
          <w:tcPr>
            <w:tcW w:w="2832" w:type="dxa"/>
          </w:tcPr>
          <w:p w:rsidR="00987638" w:rsidRPr="00987638" w:rsidRDefault="00987638" w:rsidP="00987638">
            <w:pPr>
              <w:spacing w:before="100" w:after="240" w:line="254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Indeferido </w:t>
            </w:r>
          </w:p>
        </w:tc>
      </w:tr>
    </w:tbl>
    <w:p w:rsidR="00987638" w:rsidRDefault="00987638" w:rsidP="00987638">
      <w:pPr>
        <w:spacing w:before="100" w:after="240" w:line="254" w:lineRule="auto"/>
        <w:jc w:val="center"/>
      </w:pPr>
    </w:p>
    <w:p w:rsidR="00987638" w:rsidRDefault="00987638" w:rsidP="00987638">
      <w:pPr>
        <w:spacing w:before="100" w:after="159" w:line="254" w:lineRule="auto"/>
        <w:jc w:val="both"/>
      </w:pPr>
    </w:p>
    <w:p w:rsidR="00987638" w:rsidRDefault="00987638"/>
    <w:p w:rsidR="00493F9F" w:rsidRDefault="00493F9F" w:rsidP="00493F9F">
      <w:pPr>
        <w:spacing w:before="100" w:after="240" w:line="254" w:lineRule="auto"/>
        <w:jc w:val="center"/>
      </w:pPr>
      <w:r>
        <w:rPr>
          <w:rFonts w:ascii="Arial" w:hAnsi="Arial" w:cs="Arial"/>
          <w:sz w:val="24"/>
          <w:szCs w:val="24"/>
        </w:rPr>
        <w:t>Contagem, 24 de setembro de 2021.</w:t>
      </w:r>
    </w:p>
    <w:p w:rsidR="00493F9F" w:rsidRDefault="00493F9F" w:rsidP="00493F9F">
      <w:pPr>
        <w:spacing w:before="100" w:after="240" w:line="254" w:lineRule="auto"/>
        <w:jc w:val="center"/>
      </w:pPr>
      <w:r>
        <w:rPr>
          <w:rFonts w:ascii="Arial" w:hAnsi="Arial" w:cs="Arial"/>
          <w:b/>
          <w:sz w:val="24"/>
          <w:szCs w:val="24"/>
        </w:rPr>
        <w:t xml:space="preserve">Comissão Técnica de Avaliação do Processo Seletivo Simplificado </w:t>
      </w:r>
    </w:p>
    <w:p w:rsidR="00493F9F" w:rsidRDefault="00493F9F" w:rsidP="00493F9F">
      <w:pPr>
        <w:spacing w:before="100" w:after="240" w:line="254" w:lineRule="auto"/>
        <w:jc w:val="center"/>
      </w:pPr>
      <w:r>
        <w:rPr>
          <w:rFonts w:ascii="Arial" w:hAnsi="Arial" w:cs="Arial"/>
          <w:b/>
          <w:sz w:val="24"/>
          <w:szCs w:val="24"/>
        </w:rPr>
        <w:t>Edital nº 03/2021</w:t>
      </w:r>
    </w:p>
    <w:p w:rsidR="00987638" w:rsidRDefault="00987638"/>
    <w:p w:rsidR="00987638" w:rsidRDefault="00987638"/>
    <w:sectPr w:rsidR="00987638" w:rsidSect="001719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84B14"/>
    <w:rsid w:val="000B740A"/>
    <w:rsid w:val="00171988"/>
    <w:rsid w:val="00184B14"/>
    <w:rsid w:val="00381E58"/>
    <w:rsid w:val="00455D35"/>
    <w:rsid w:val="00493F9F"/>
    <w:rsid w:val="00987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9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semiHidden/>
    <w:unhideWhenUsed/>
    <w:rsid w:val="00987638"/>
    <w:rPr>
      <w:color w:val="0563C1"/>
      <w:u w:val="single"/>
    </w:rPr>
  </w:style>
  <w:style w:type="table" w:styleId="Tabelacomgrade">
    <w:name w:val="Table Grid"/>
    <w:basedOn w:val="Tabelanormal"/>
    <w:uiPriority w:val="39"/>
    <w:rsid w:val="009876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Herbert Pereira Plascides</dc:creator>
  <cp:lastModifiedBy>maguiar</cp:lastModifiedBy>
  <cp:revision>2</cp:revision>
  <dcterms:created xsi:type="dcterms:W3CDTF">2021-09-27T12:36:00Z</dcterms:created>
  <dcterms:modified xsi:type="dcterms:W3CDTF">2021-09-27T12:36:00Z</dcterms:modified>
</cp:coreProperties>
</file>